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1BBB" w:rsidR="00991BBB" w:rsidP="14353E2A" w:rsidRDefault="00991BBB" w14:paraId="33017806" w14:textId="29C91D2D">
      <w:pPr>
        <w:pStyle w:val="Heading2"/>
        <w:rPr>
          <w:rStyle w:val="BookTitle"/>
          <w:rFonts w:ascii="Arial" w:hAnsi="Arial" w:eastAsia="Arial" w:cs="Arial"/>
          <w:color w:val="000000" w:themeColor="text1"/>
          <w:sz w:val="24"/>
          <w:szCs w:val="24"/>
          <w:u w:val="single"/>
        </w:rPr>
      </w:pPr>
      <w:r w:rsidRPr="14353E2A" w:rsidR="00991BBB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 xml:space="preserve">Terms and Conditions of the </w:t>
      </w:r>
      <w:r w:rsidRPr="14353E2A" w:rsidR="00991BBB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>Clinical Teaching</w:t>
      </w:r>
      <w:r w:rsidRPr="14353E2A" w:rsidR="00991BBB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 xml:space="preserve"> </w:t>
      </w:r>
      <w:r w:rsidRPr="14353E2A" w:rsidR="20D653FF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 xml:space="preserve">Excellence </w:t>
      </w:r>
      <w:r w:rsidRPr="14353E2A" w:rsidR="00991BBB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>and Development Awards 202</w:t>
      </w:r>
      <w:r w:rsidRPr="14353E2A" w:rsidR="3FD56F95">
        <w:rPr>
          <w:rStyle w:val="BookTitle"/>
          <w:rFonts w:ascii="Arial" w:hAnsi="Arial" w:eastAsia="Arial" w:cs="Arial"/>
          <w:color w:val="000000" w:themeColor="text1" w:themeTint="FF" w:themeShade="FF"/>
          <w:sz w:val="24"/>
          <w:szCs w:val="24"/>
          <w:u w:val="single"/>
        </w:rPr>
        <w:t>5</w:t>
      </w:r>
    </w:p>
    <w:p w:rsidRPr="00991BBB" w:rsidR="00991BBB" w:rsidP="14353E2A" w:rsidRDefault="00991BBB" w14:paraId="52A3626E" w14:textId="6E161DD6">
      <w:pPr>
        <w:pStyle w:val="Heading1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  <w:u w:val="single"/>
        </w:rPr>
      </w:pPr>
      <w:r w:rsidRPr="14353E2A" w:rsidR="00991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What </w:t>
      </w:r>
      <w:r w:rsidRPr="14353E2A" w:rsidR="07AD1BD7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are</w:t>
      </w:r>
      <w:r w:rsidRPr="14353E2A" w:rsidR="00991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 xml:space="preserve"> the </w:t>
      </w:r>
      <w:r w:rsidRPr="14353E2A" w:rsidR="00991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award</w:t>
      </w:r>
      <w:r w:rsidRPr="14353E2A" w:rsidR="6E642A72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s</w:t>
      </w:r>
      <w:r w:rsidRPr="14353E2A" w:rsidR="00991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?</w:t>
      </w:r>
    </w:p>
    <w:p w:rsidRPr="00991BBB" w:rsidR="00991BBB" w:rsidP="14353E2A" w:rsidRDefault="00991BBB" w14:paraId="33B5F74C" w14:textId="09CDF1D8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The Clinical Teaching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Excellence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>and Development Awards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 encourage,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reward</w:t>
      </w:r>
      <w:r w:rsidRPr="14353E2A" w:rsidR="1D4C2939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 and celebrate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 excellent </w:t>
      </w:r>
      <w:r w:rsidRPr="14353E2A" w:rsidR="4C0487EA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and exceptional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undergraduate clinical teaching,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and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>support the development of medical</w:t>
      </w:r>
      <w:r w:rsidRPr="14353E2A" w:rsidR="0AC0F52D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healthcare staff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who </w:t>
      </w:r>
      <w:r w:rsidRPr="14353E2A" w:rsidR="31385C3F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the School of Medicine 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rely upon to support our </w:t>
      </w:r>
      <w:r w:rsidRPr="14353E2A" w:rsidR="27EF8DFC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M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edicine and </w:t>
      </w:r>
      <w:r w:rsidRPr="14353E2A" w:rsidR="68E63708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>Physician Associate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 xml:space="preserve"> students</w:t>
      </w:r>
      <w:r w:rsidRPr="14353E2A" w:rsidR="00991BBB">
        <w:rPr>
          <w:rFonts w:ascii="Arial" w:hAnsi="Arial" w:eastAsia="Arial" w:cs="Arial"/>
          <w:color w:val="000000" w:themeColor="text1"/>
          <w:sz w:val="24"/>
          <w:szCs w:val="24"/>
          <w:shd w:val="clear" w:color="auto" w:fill="FFFFFF"/>
        </w:rPr>
        <w:t>. </w:t>
      </w:r>
    </w:p>
    <w:p w:rsidRPr="00991BBB" w:rsidR="00991BBB" w:rsidP="14353E2A" w:rsidRDefault="00991BBB" w14:paraId="222184CA" w14:textId="6AB9F058">
      <w:pPr>
        <w:pStyle w:val="Heading2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  <w:u w:val="single"/>
        </w:rPr>
      </w:pPr>
      <w:r w:rsidRPr="14353E2A" w:rsidR="00991B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Who can apply?</w:t>
      </w:r>
    </w:p>
    <w:p w:rsidR="00991BBB" w:rsidP="14353E2A" w:rsidRDefault="00991BBB" w14:paraId="42F9A2DF" w14:textId="66ADAF13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awards are open 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all </w:t>
      </w:r>
      <w:r w:rsidRPr="14353E2A" w:rsidR="58F0C338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medical </w:t>
      </w:r>
      <w:r w:rsidRPr="14353E2A" w:rsidR="45AA6EC4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healthcare staff who currently 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>teach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University of Leeds </w:t>
      </w:r>
      <w:r w:rsidRPr="14353E2A" w:rsidR="4B8CD306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MBChB 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or </w:t>
      </w:r>
      <w:r w:rsidRPr="14353E2A" w:rsidR="4B8CD306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>Physician Associate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students </w:t>
      </w:r>
      <w:r w:rsidRPr="14353E2A" w:rsidR="00E0597E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</w:t>
      </w:r>
      <w:r w:rsidRPr="14353E2A" w:rsidR="00991BBB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>who plan to continue their involvement in teaching.</w:t>
      </w:r>
      <w:r w:rsidRPr="14353E2A" w:rsidR="00367C15">
        <w:rPr>
          <w:rStyle w:val="normaltextrun"/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Successful applicants will have </w:t>
      </w: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demonstrated</w:t>
      </w: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748A3E62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exceptional </w:t>
      </w: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</w:t>
      </w:r>
      <w:r w:rsidRPr="14353E2A" w:rsidR="00991B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vidence of promoting and enhancing the student learning experience, supporting colleagues and a commitment to ongoing professional development.  </w:t>
      </w:r>
    </w:p>
    <w:p w:rsidRPr="00367C15" w:rsidR="00367C15" w:rsidP="14353E2A" w:rsidRDefault="00367C15" w14:paraId="7238F53E" w14:textId="1355CC21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Individuals can apply for the Clinical Teaching Excellence </w:t>
      </w:r>
      <w:r w:rsidRPr="14353E2A" w:rsidR="0909B5D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Award 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or the </w:t>
      </w:r>
      <w:r w:rsidRPr="14353E2A" w:rsidR="5CD4FD6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evelopment </w:t>
      </w:r>
      <w:r w:rsidRPr="14353E2A" w:rsidR="5C797F5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ward</w:t>
      </w:r>
      <w:r w:rsidRPr="14353E2A" w:rsidR="51F33DB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depending on their experience.</w:t>
      </w:r>
    </w:p>
    <w:p w:rsidR="5AB54CBE" w:rsidP="14353E2A" w:rsidRDefault="5AB54CBE" w14:paraId="12277442" w14:textId="3891869A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Teams who </w:t>
      </w:r>
      <w:r w:rsidRPr="14353E2A" w:rsidR="4B9B3E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can 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demonstrate</w:t>
      </w:r>
      <w:r w:rsidRPr="14353E2A" w:rsidR="7ACCA82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115F2FB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that their </w:t>
      </w:r>
      <w:r w:rsidRPr="14353E2A" w:rsidR="7ACCA828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exceptional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professional development and integration of their team </w:t>
      </w:r>
      <w:r w:rsidRPr="14353E2A" w:rsidR="12B34B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has 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enhanced placement teaching </w:t>
      </w:r>
      <w:r w:rsidRPr="14353E2A" w:rsidR="312B627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and improved the learning experience of students 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can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apply</w:t>
      </w:r>
      <w:r w:rsidRPr="14353E2A" w:rsidR="5AB54CB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for the Team Clinical Teaching Excellence Award.</w:t>
      </w:r>
    </w:p>
    <w:p w:rsidRPr="00367C15" w:rsidR="00367C15" w:rsidP="14353E2A" w:rsidRDefault="00367C15" w14:paraId="7189969A" w14:textId="4808FBAE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Development Awards are made to junio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 </w:t>
      </w:r>
      <w:r w:rsidRPr="14353E2A" w:rsidR="74BA855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clinical educators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who are within the first five years of starting their career in medical education. 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To be eligible, you must show that you have already received </w:t>
      </w:r>
      <w:r w:rsidRPr="14353E2A" w:rsidR="41CEEBE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excellent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student feedback and are active in clinical teaching.</w:t>
      </w:r>
      <w:r w:rsidRPr="14353E2A" w:rsidR="00367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must also be willing to</w:t>
      </w:r>
      <w:r w:rsidRPr="14353E2A" w:rsidR="73AAB81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apply for and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study a </w:t>
      </w:r>
      <w:r w:rsidRPr="14353E2A" w:rsidR="37956C1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postgraduate programme in clinical education</w:t>
      </w:r>
      <w:r w:rsidRPr="14353E2A" w:rsidR="6C1373E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 the University of Leeds 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commencing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within 2 years of the award</w:t>
      </w:r>
      <w:r w:rsidRPr="14353E2A" w:rsidR="031E13F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1495DF6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 the event that</w:t>
      </w:r>
      <w:r w:rsidRPr="14353E2A" w:rsidR="1495DF6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031E13F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win an award</w:t>
      </w:r>
      <w:r w:rsidRPr="14353E2A" w:rsidR="5CE46D8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14353E2A" w:rsidR="1BE58A1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</w:p>
    <w:p w:rsidRPr="00367C15" w:rsidR="00367C15" w:rsidP="14353E2A" w:rsidRDefault="6669B2D0" w14:paraId="1F164E34" w14:textId="1803A7BD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  <w:u w:val="single"/>
        </w:rPr>
      </w:pPr>
      <w:r w:rsidRPr="14353E2A" w:rsidR="6669B2D0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  <w:u w:val="single"/>
        </w:rPr>
        <w:t>The application process</w:t>
      </w:r>
    </w:p>
    <w:p w:rsidRPr="00367C15" w:rsidR="00367C15" w:rsidP="14353E2A" w:rsidRDefault="7669779F" w14:paraId="2BC8FED6" w14:textId="3EC91B9D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7669779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Initial Entry</w:t>
      </w:r>
    </w:p>
    <w:p w:rsidRPr="00367C15" w:rsidR="00367C15" w:rsidP="14353E2A" w:rsidRDefault="16D41865" w14:paraId="1402346E" w14:textId="3CC33C6D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3ADDFAC" w:rsidR="16D4186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Applications </w:t>
      </w:r>
      <w:r w:rsidRPr="13ADDFAC" w:rsidR="097C70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for the Clinical Teaching Excellence </w:t>
      </w:r>
      <w:r w:rsidRPr="13ADDFAC" w:rsidR="62BF448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</w:t>
      </w:r>
      <w:r w:rsidRPr="13ADDFAC" w:rsidR="097C70E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wards 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can be 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submitted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3ADDFAC" w:rsidR="2A7ED6D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using the nomination form by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individuals</w:t>
      </w:r>
      <w:r w:rsidRPr="13ADDFAC" w:rsidR="43A1CC4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or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3ADDFAC" w:rsidR="6669B2D0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teams</w:t>
      </w:r>
      <w:r w:rsidRPr="13ADDFAC" w:rsidR="214A68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3ADDFAC" w:rsidR="4127DC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deadline for </w:t>
      </w:r>
      <w:r w:rsidRPr="13ADDFAC" w:rsidR="4127DC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initial</w:t>
      </w:r>
      <w:r w:rsidRPr="13ADDFAC" w:rsidR="4127DC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entries is</w:t>
      </w:r>
      <w:r w:rsidRPr="13ADDFAC" w:rsidR="060D54C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3ADDFAC" w:rsidR="4904E756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Friday 16 M</w:t>
      </w:r>
      <w:r w:rsidRPr="13ADDFAC" w:rsidR="7E79E246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ay 2025</w:t>
      </w:r>
      <w:r w:rsidRPr="13ADDFAC" w:rsidR="30F5DA0F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.</w:t>
      </w:r>
    </w:p>
    <w:p w:rsidRPr="00367C15" w:rsidR="00367C15" w:rsidP="14353E2A" w:rsidRDefault="214A6811" w14:paraId="275CF1B4" w14:textId="17836CF1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214A68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Applications for the Clinical Teaching Development Awards can be </w:t>
      </w:r>
      <w:r w:rsidRPr="14353E2A" w:rsidR="214A68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submitted</w:t>
      </w:r>
      <w:r w:rsidRPr="14353E2A" w:rsidR="214A68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using the nomination form by individuals only.</w:t>
      </w:r>
    </w:p>
    <w:p w:rsidRPr="00367C15" w:rsidR="00367C15" w:rsidP="14353E2A" w:rsidRDefault="1F692DE6" w14:paraId="1E696786" w14:textId="26583E6B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1F692D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nomination form is for the </w:t>
      </w:r>
      <w:r w:rsidRPr="14353E2A" w:rsidR="1F692D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initial</w:t>
      </w:r>
      <w:r w:rsidRPr="14353E2A" w:rsidR="1F692D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entry</w:t>
      </w:r>
      <w:r w:rsidRPr="14353E2A" w:rsidR="1F692D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4353E2A" w:rsidR="214A681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For each award, applicants should provide a summary</w:t>
      </w:r>
      <w:r w:rsidRPr="14353E2A" w:rsidR="5E27F9B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642A66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of no more than 250 words per criteri</w:t>
      </w:r>
      <w:r w:rsidRPr="14353E2A" w:rsidR="588C952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on</w:t>
      </w:r>
      <w:r w:rsidRPr="14353E2A" w:rsidR="642A66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14F3ED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demonstrating</w:t>
      </w:r>
      <w:r w:rsidRPr="14353E2A" w:rsidR="14F3ED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how their teaching practice meets </w:t>
      </w:r>
      <w:r w:rsidRPr="14353E2A" w:rsidR="26DA22F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</w:t>
      </w:r>
      <w:r w:rsidRPr="14353E2A" w:rsidR="1E47C82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Criteria</w:t>
      </w:r>
      <w:r w:rsidRPr="14353E2A" w:rsidR="405A6DC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007537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</w:t>
      </w:r>
      <w:r w:rsidRPr="14353E2A" w:rsidR="69E287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to </w:t>
      </w:r>
      <w:r w:rsidRPr="14353E2A" w:rsidR="007537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14353E2A" w:rsidR="007537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on the nomination form</w:t>
      </w:r>
      <w:r w:rsidRPr="14353E2A" w:rsidR="007537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  <w:r w:rsidRPr="14353E2A" w:rsidR="207F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Team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4ECD26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entries for the Excellence Awards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207F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also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need to 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demonstrate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how their practice meets Criteria </w:t>
      </w:r>
      <w:r w:rsidRPr="14353E2A" w:rsidR="207F8FA7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D</w:t>
      </w:r>
      <w:r w:rsidRPr="14353E2A" w:rsidR="207F8FA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14353E2A" w:rsidR="2512690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6671E4F5" w:rsidP="14353E2A" w:rsidRDefault="6671E4F5" w14:paraId="2417218F" w14:textId="178AF462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6671E4F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Sifting stage</w:t>
      </w:r>
    </w:p>
    <w:p w:rsidR="740C2A4E" w:rsidP="14353E2A" w:rsidRDefault="740C2A4E" w14:paraId="28E83FAE" w14:textId="07781441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740C2A4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All applications will be judged against the relevant Criteria by a judging panel</w:t>
      </w:r>
      <w:r w:rsidRPr="14353E2A" w:rsidR="740C2A4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</w:t>
      </w:r>
      <w:r w:rsidRPr="14353E2A" w:rsidR="3E859E4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4353E2A" w:rsidR="3E859E4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School of Medicine/Leeds Institute of Medical Education </w:t>
      </w:r>
      <w:r w:rsidRPr="14353E2A" w:rsidR="16FAE50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will also </w:t>
      </w:r>
      <w:r w:rsidRPr="14353E2A" w:rsidR="3E859E4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review a</w:t>
      </w:r>
      <w:r w:rsidRPr="14353E2A" w:rsidR="740C2A4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ppli</w:t>
      </w:r>
      <w:r w:rsidRPr="14353E2A" w:rsidR="1C5B7C5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</w:t>
      </w:r>
      <w:r w:rsidRPr="14353E2A" w:rsidR="740C2A4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ations against </w:t>
      </w:r>
      <w:r w:rsidRPr="14353E2A" w:rsidR="147476F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placement </w:t>
      </w:r>
      <w:r w:rsidRPr="14353E2A" w:rsidR="3EF829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feedback and commendation data as well </w:t>
      </w:r>
      <w:r w:rsidRPr="14353E2A" w:rsidR="3EF829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as</w:t>
      </w:r>
      <w:r w:rsidRPr="14353E2A" w:rsidR="3EF829B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CPD and OSCE participation if appropriate</w:t>
      </w:r>
      <w:r w:rsidRPr="14353E2A" w:rsidR="3A63FFE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14353E2A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</w:t>
      </w:r>
      <w:r w:rsidRPr="14353E2A" w:rsidR="225419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 shortlist of applications will </w:t>
      </w:r>
      <w:r w:rsidRPr="14353E2A" w:rsidR="5E43BB5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then </w:t>
      </w:r>
      <w:r w:rsidRPr="14353E2A" w:rsidR="225419A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be made. </w:t>
      </w:r>
    </w:p>
    <w:p w:rsidR="705F4A54" w:rsidP="14353E2A" w:rsidRDefault="705F4A54" w14:paraId="641E34BB" w14:textId="2FA90EEC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4353E2A" w:rsidR="705F4A5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</w:t>
      </w:r>
      <w:r w:rsidRPr="14353E2A" w:rsidR="5C3700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vidence </w:t>
      </w:r>
      <w:r w:rsidRPr="14353E2A" w:rsidR="3FBC447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review </w:t>
      </w:r>
      <w:r w:rsidRPr="14353E2A" w:rsidR="5C37003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stage</w:t>
      </w:r>
    </w:p>
    <w:p w:rsidR="18B40DDB" w:rsidP="14353E2A" w:rsidRDefault="18B40DDB" w14:paraId="24BEEA35" w14:textId="267FB000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3ADDFAC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Shortlisted applicants will be </w:t>
      </w:r>
      <w:r w:rsidRPr="13ADDFAC" w:rsidR="630F5C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contacted </w:t>
      </w:r>
      <w:r w:rsidRPr="13ADDFAC" w:rsidR="4CCEF7E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by email </w:t>
      </w:r>
      <w:r w:rsidRPr="13ADDFAC" w:rsidR="0F61540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during the week </w:t>
      </w:r>
      <w:r w:rsidRPr="13ADDFAC" w:rsidR="0F61540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commencing</w:t>
      </w:r>
      <w:r w:rsidRPr="13ADDFAC" w:rsidR="0F61540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3ADDFAC" w:rsidR="2BF75DD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        </w:t>
      </w:r>
      <w:r w:rsidRPr="13ADDFAC" w:rsidR="15A95435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9</w:t>
      </w:r>
      <w:r w:rsidRPr="13ADDFAC" w:rsidR="0F615408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June 2025</w:t>
      </w:r>
      <w:r w:rsidRPr="13ADDFAC" w:rsidR="0F615408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</w:t>
      </w:r>
      <w:r w:rsidRPr="13ADDFAC" w:rsidR="630F5CB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  <w:r w:rsidRPr="13ADDFAC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asked to provide evidence in support of Criteria A-C (</w:t>
      </w:r>
      <w:r w:rsidRPr="13ADDFAC" w:rsidR="7D06D5F1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</w:t>
      </w:r>
      <w:r w:rsidRPr="13ADDFAC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ndividuals)</w:t>
      </w:r>
      <w:r w:rsidRPr="13ADDFAC" w:rsidR="763E3A12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or Criteria </w:t>
      </w:r>
      <w:r w:rsidRPr="13ADDFAC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A-D (Teams) before a </w:t>
      </w:r>
      <w:r w:rsidRPr="13ADDFAC" w:rsidR="4A041BD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submission </w:t>
      </w:r>
      <w:r w:rsidRPr="13ADDFAC" w:rsidR="2DFFD7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deadline </w:t>
      </w:r>
      <w:r w:rsidRPr="13ADDFAC" w:rsidR="2DFFD73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date</w:t>
      </w:r>
      <w:r w:rsidRPr="13ADDFAC" w:rsidR="69934479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of </w:t>
      </w:r>
      <w:r w:rsidRPr="13ADDFAC" w:rsidR="54A0196C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Friday 2</w:t>
      </w:r>
      <w:r w:rsidRPr="13ADDFAC" w:rsidR="06531A06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7</w:t>
      </w:r>
      <w:r w:rsidRPr="13ADDFAC" w:rsidR="48A5BEDA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</w:t>
      </w:r>
      <w:r w:rsidRPr="13ADDFAC" w:rsidR="3FF3A54B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June</w:t>
      </w:r>
      <w:r w:rsidRPr="13ADDFAC" w:rsidR="2DFFD73F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202</w:t>
      </w:r>
      <w:r w:rsidRPr="13ADDFAC" w:rsidR="430C2EF1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5</w:t>
      </w:r>
      <w:r w:rsidRPr="13ADDFAC" w:rsidR="18B40DDB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3ADDFAC" w:rsidR="7F40F5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Evidence received after this date will not be considered.</w:t>
      </w:r>
    </w:p>
    <w:p w:rsidR="7F40F536" w:rsidP="14353E2A" w:rsidRDefault="7F40F536" w14:paraId="41FB0757" w14:textId="55D70E4C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7F40F5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judging panel will then review the supportive evidence and make a final decision on the winners of the Awards</w:t>
      </w:r>
      <w:r w:rsidRPr="14353E2A" w:rsidR="7F40F5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.  </w:t>
      </w:r>
      <w:r w:rsidRPr="14353E2A" w:rsidR="7F40F53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The judging panel’s decision will be final. </w:t>
      </w:r>
    </w:p>
    <w:p w:rsidR="7F8B5524" w:rsidP="14353E2A" w:rsidRDefault="7F8B5524" w14:paraId="30EE5CBB" w14:textId="0ACFDBE7">
      <w:pPr>
        <w:pStyle w:val="NormalWeb"/>
        <w:shd w:val="clear" w:color="auto" w:fill="FFFFFF" w:themeFill="background1"/>
        <w:spacing w:before="0" w:beforeAutospacing="off" w:after="360" w:afterAutospacing="off"/>
        <w:rPr>
          <w:rFonts w:ascii="Arial" w:hAnsi="Arial" w:eastAsia="Arial" w:cs="Arial"/>
          <w:color w:val="000000" w:themeColor="text1"/>
          <w:sz w:val="24"/>
          <w:szCs w:val="24"/>
        </w:rPr>
      </w:pPr>
      <w:r w:rsidRPr="14353E2A" w:rsidR="7F8B55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The Clinical Teaching</w:t>
      </w:r>
      <w:r w:rsidRPr="14353E2A" w:rsidR="43FDEEA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Excellence</w:t>
      </w:r>
      <w:r w:rsidRPr="14353E2A" w:rsidR="7F8B55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and Development Awards will be </w:t>
      </w:r>
      <w:r w:rsidRPr="14353E2A" w:rsidR="02956C5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announced </w:t>
      </w:r>
      <w:r w:rsidRPr="14353E2A" w:rsidR="7F8B55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 the </w:t>
      </w:r>
      <w:r w:rsidRPr="14353E2A" w:rsidR="0477DF9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Interp</w:t>
      </w:r>
      <w:r w:rsidRPr="14353E2A" w:rsidR="7F8B55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rofessional Learning Conference on </w:t>
      </w:r>
      <w:r w:rsidRPr="14353E2A" w:rsidR="500B96AE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T</w:t>
      </w:r>
      <w:r w:rsidRPr="14353E2A" w:rsidR="7E9C999E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hursday </w:t>
      </w:r>
      <w:r w:rsidRPr="14353E2A" w:rsidR="7F8B5524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1</w:t>
      </w:r>
      <w:r w:rsidRPr="14353E2A" w:rsidR="0EAF5FC2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1</w:t>
      </w:r>
      <w:r w:rsidRPr="14353E2A" w:rsidR="7F8B5524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 xml:space="preserve"> September 202</w:t>
      </w:r>
      <w:r w:rsidRPr="14353E2A" w:rsidR="0552A498">
        <w:rPr>
          <w:rFonts w:ascii="Arial" w:hAnsi="Arial" w:eastAsia="Arial" w:cs="Arial"/>
          <w:b w:val="1"/>
          <w:bCs w:val="1"/>
          <w:color w:val="FF0000"/>
          <w:sz w:val="24"/>
          <w:szCs w:val="24"/>
        </w:rPr>
        <w:t>5</w:t>
      </w:r>
      <w:r w:rsidRPr="14353E2A" w:rsidR="7F8B5524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.</w:t>
      </w:r>
      <w:r w:rsidRPr="14353E2A" w:rsidR="4DA7920C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00991BBB" w:rsidP="14353E2A" w:rsidRDefault="00991BBB" w14:paraId="1A998281" w14:textId="3CD0F9FA">
      <w:pPr>
        <w:pStyle w:val="Heading2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u w:val="single"/>
        </w:rPr>
      </w:pPr>
      <w:r w:rsidRPr="14353E2A" w:rsidR="00991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What </w:t>
      </w:r>
      <w:r w:rsidRPr="14353E2A" w:rsidR="6B22A2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are the prizes for </w:t>
      </w:r>
      <w:r w:rsidRPr="14353E2A" w:rsidR="00991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the award</w:t>
      </w:r>
      <w:r w:rsidRPr="14353E2A" w:rsidR="68026C3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s</w:t>
      </w:r>
      <w:r w:rsidRPr="14353E2A" w:rsidR="00991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?</w:t>
      </w:r>
    </w:p>
    <w:p w:rsidRPr="00991BBB" w:rsidR="00991BBB" w:rsidP="14353E2A" w:rsidRDefault="3EFA3F6E" w14:paraId="63FB794B" w14:textId="5EE73EF2">
      <w:pPr>
        <w:rPr>
          <w:rFonts w:ascii="Arial" w:hAnsi="Arial" w:eastAsia="Arial" w:cs="Arial"/>
          <w:sz w:val="24"/>
          <w:szCs w:val="24"/>
        </w:rPr>
      </w:pPr>
      <w:r w:rsidRPr="14353E2A" w:rsidR="3EFA3F6E">
        <w:rPr>
          <w:rFonts w:ascii="Arial" w:hAnsi="Arial" w:eastAsia="Arial" w:cs="Arial"/>
          <w:sz w:val="24"/>
          <w:szCs w:val="24"/>
        </w:rPr>
        <w:t>Clinical Teaching Excellence Awards</w:t>
      </w:r>
      <w:r w:rsidRPr="14353E2A" w:rsidR="7242241C">
        <w:rPr>
          <w:rFonts w:ascii="Arial" w:hAnsi="Arial" w:eastAsia="Arial" w:cs="Arial"/>
          <w:sz w:val="24"/>
          <w:szCs w:val="24"/>
        </w:rPr>
        <w:t xml:space="preserve">.  Dependant on the </w:t>
      </w:r>
      <w:r w:rsidRPr="14353E2A" w:rsidR="74292891">
        <w:rPr>
          <w:rFonts w:ascii="Arial" w:hAnsi="Arial" w:eastAsia="Arial" w:cs="Arial"/>
          <w:sz w:val="24"/>
          <w:szCs w:val="24"/>
        </w:rPr>
        <w:t xml:space="preserve">number and quality of </w:t>
      </w:r>
      <w:r w:rsidRPr="14353E2A" w:rsidR="7242241C">
        <w:rPr>
          <w:rFonts w:ascii="Arial" w:hAnsi="Arial" w:eastAsia="Arial" w:cs="Arial"/>
          <w:sz w:val="24"/>
          <w:szCs w:val="24"/>
        </w:rPr>
        <w:t>applications receive</w:t>
      </w:r>
      <w:r w:rsidRPr="14353E2A" w:rsidR="09B54FCD">
        <w:rPr>
          <w:rFonts w:ascii="Arial" w:hAnsi="Arial" w:eastAsia="Arial" w:cs="Arial"/>
          <w:sz w:val="24"/>
          <w:szCs w:val="24"/>
        </w:rPr>
        <w:t xml:space="preserve">d, the </w:t>
      </w:r>
      <w:r w:rsidRPr="14353E2A" w:rsidR="56058208">
        <w:rPr>
          <w:rFonts w:ascii="Arial" w:hAnsi="Arial" w:eastAsia="Arial" w:cs="Arial"/>
          <w:sz w:val="24"/>
          <w:szCs w:val="24"/>
        </w:rPr>
        <w:t xml:space="preserve">judging panel intends to give </w:t>
      </w:r>
      <w:r w:rsidRPr="14353E2A" w:rsidR="7BA7324C">
        <w:rPr>
          <w:rFonts w:ascii="Arial" w:hAnsi="Arial" w:eastAsia="Arial" w:cs="Arial"/>
          <w:sz w:val="24"/>
          <w:szCs w:val="24"/>
        </w:rPr>
        <w:t xml:space="preserve">2 Excellence Awards </w:t>
      </w:r>
      <w:r w:rsidRPr="14353E2A" w:rsidR="2F6F7497">
        <w:rPr>
          <w:rFonts w:ascii="Arial" w:hAnsi="Arial" w:eastAsia="Arial" w:cs="Arial"/>
          <w:sz w:val="24"/>
          <w:szCs w:val="24"/>
        </w:rPr>
        <w:t>this year:</w:t>
      </w:r>
      <w:r w:rsidRPr="14353E2A" w:rsidR="7BA7324C">
        <w:rPr>
          <w:rFonts w:ascii="Arial" w:hAnsi="Arial" w:eastAsia="Arial" w:cs="Arial"/>
          <w:sz w:val="24"/>
          <w:szCs w:val="24"/>
        </w:rPr>
        <w:t xml:space="preserve"> </w:t>
      </w:r>
      <w:r w:rsidRPr="14353E2A" w:rsidR="09B54FCD">
        <w:rPr>
          <w:rFonts w:ascii="Arial" w:hAnsi="Arial" w:eastAsia="Arial" w:cs="Arial"/>
          <w:sz w:val="24"/>
          <w:szCs w:val="24"/>
        </w:rPr>
        <w:t>one</w:t>
      </w:r>
      <w:r w:rsidRPr="14353E2A" w:rsidR="30BBD7FE">
        <w:rPr>
          <w:rFonts w:ascii="Arial" w:hAnsi="Arial" w:eastAsia="Arial" w:cs="Arial"/>
          <w:sz w:val="24"/>
          <w:szCs w:val="24"/>
        </w:rPr>
        <w:t xml:space="preserve"> award</w:t>
      </w:r>
      <w:r w:rsidRPr="14353E2A" w:rsidR="09B54FCD">
        <w:rPr>
          <w:rFonts w:ascii="Arial" w:hAnsi="Arial" w:eastAsia="Arial" w:cs="Arial"/>
          <w:sz w:val="24"/>
          <w:szCs w:val="24"/>
        </w:rPr>
        <w:t xml:space="preserve"> to an individual and one </w:t>
      </w:r>
      <w:r w:rsidRPr="14353E2A" w:rsidR="1D06E3D3">
        <w:rPr>
          <w:rFonts w:ascii="Arial" w:hAnsi="Arial" w:eastAsia="Arial" w:cs="Arial"/>
          <w:sz w:val="24"/>
          <w:szCs w:val="24"/>
        </w:rPr>
        <w:t xml:space="preserve">award </w:t>
      </w:r>
      <w:r w:rsidRPr="14353E2A" w:rsidR="09B54FCD">
        <w:rPr>
          <w:rFonts w:ascii="Arial" w:hAnsi="Arial" w:eastAsia="Arial" w:cs="Arial"/>
          <w:sz w:val="24"/>
          <w:szCs w:val="24"/>
        </w:rPr>
        <w:t>to a team</w:t>
      </w:r>
      <w:r w:rsidRPr="14353E2A" w:rsidR="52158E55">
        <w:rPr>
          <w:rFonts w:ascii="Arial" w:hAnsi="Arial" w:eastAsia="Arial" w:cs="Arial"/>
          <w:sz w:val="24"/>
          <w:szCs w:val="24"/>
        </w:rPr>
        <w:t xml:space="preserve">.  They </w:t>
      </w:r>
      <w:r w:rsidRPr="14353E2A" w:rsidR="00991BBB">
        <w:rPr>
          <w:rFonts w:ascii="Arial" w:hAnsi="Arial" w:eastAsia="Arial" w:cs="Arial"/>
          <w:sz w:val="24"/>
          <w:szCs w:val="24"/>
        </w:rPr>
        <w:t xml:space="preserve">will </w:t>
      </w:r>
      <w:r w:rsidRPr="14353E2A" w:rsidR="098D70C8">
        <w:rPr>
          <w:rFonts w:ascii="Arial" w:hAnsi="Arial" w:eastAsia="Arial" w:cs="Arial"/>
          <w:sz w:val="24"/>
          <w:szCs w:val="24"/>
        </w:rPr>
        <w:t xml:space="preserve">each </w:t>
      </w:r>
      <w:r w:rsidRPr="14353E2A" w:rsidR="00991BBB">
        <w:rPr>
          <w:rFonts w:ascii="Arial" w:hAnsi="Arial" w:eastAsia="Arial" w:cs="Arial"/>
          <w:sz w:val="24"/>
          <w:szCs w:val="24"/>
        </w:rPr>
        <w:t>receive</w:t>
      </w:r>
      <w:r w:rsidRPr="14353E2A" w:rsidR="4497B903">
        <w:rPr>
          <w:rFonts w:ascii="Arial" w:hAnsi="Arial" w:eastAsia="Arial" w:cs="Arial"/>
          <w:sz w:val="24"/>
          <w:szCs w:val="24"/>
        </w:rPr>
        <w:t xml:space="preserve"> a </w:t>
      </w:r>
      <w:r w:rsidRPr="14353E2A" w:rsidR="3129A56C">
        <w:rPr>
          <w:rFonts w:ascii="Arial" w:hAnsi="Arial" w:eastAsia="Arial" w:cs="Arial"/>
          <w:sz w:val="24"/>
          <w:szCs w:val="24"/>
        </w:rPr>
        <w:t>trophy and a certificate.</w:t>
      </w:r>
    </w:p>
    <w:p w:rsidRPr="00991BBB" w:rsidR="00991BBB" w:rsidP="14353E2A" w:rsidRDefault="34FCB3D2" w14:paraId="670F8178" w14:textId="786B6BDC">
      <w:pPr>
        <w:rPr>
          <w:rFonts w:ascii="Arial" w:hAnsi="Arial" w:eastAsia="Arial" w:cs="Arial"/>
          <w:sz w:val="24"/>
          <w:szCs w:val="24"/>
        </w:rPr>
      </w:pPr>
      <w:r w:rsidRPr="14353E2A" w:rsidR="34FCB3D2">
        <w:rPr>
          <w:rFonts w:ascii="Arial" w:hAnsi="Arial" w:eastAsia="Arial" w:cs="Arial"/>
          <w:sz w:val="24"/>
          <w:szCs w:val="24"/>
        </w:rPr>
        <w:t>Clinical Teaching Development Awards</w:t>
      </w:r>
      <w:r w:rsidRPr="14353E2A" w:rsidR="7DF7F872">
        <w:rPr>
          <w:rFonts w:ascii="Arial" w:hAnsi="Arial" w:eastAsia="Arial" w:cs="Arial"/>
          <w:sz w:val="24"/>
          <w:szCs w:val="24"/>
        </w:rPr>
        <w:t xml:space="preserve"> – 3 i</w:t>
      </w:r>
      <w:r w:rsidRPr="14353E2A" w:rsidR="3129A56C">
        <w:rPr>
          <w:rFonts w:ascii="Arial" w:hAnsi="Arial" w:eastAsia="Arial" w:cs="Arial"/>
          <w:sz w:val="24"/>
          <w:szCs w:val="24"/>
        </w:rPr>
        <w:t>ndividual</w:t>
      </w:r>
      <w:r w:rsidRPr="14353E2A" w:rsidR="7453B18E">
        <w:rPr>
          <w:rFonts w:ascii="Arial" w:hAnsi="Arial" w:eastAsia="Arial" w:cs="Arial"/>
          <w:sz w:val="24"/>
          <w:szCs w:val="24"/>
        </w:rPr>
        <w:t xml:space="preserve"> winners </w:t>
      </w:r>
      <w:r w:rsidRPr="14353E2A" w:rsidR="3C12BFD9">
        <w:rPr>
          <w:rFonts w:ascii="Arial" w:hAnsi="Arial" w:eastAsia="Arial" w:cs="Arial"/>
          <w:sz w:val="24"/>
          <w:szCs w:val="24"/>
        </w:rPr>
        <w:t>will</w:t>
      </w:r>
      <w:r w:rsidRPr="14353E2A" w:rsidR="17F49D2E">
        <w:rPr>
          <w:rFonts w:ascii="Arial" w:hAnsi="Arial" w:eastAsia="Arial" w:cs="Arial"/>
          <w:sz w:val="24"/>
          <w:szCs w:val="24"/>
        </w:rPr>
        <w:t xml:space="preserve"> receive an offer to fund </w:t>
      </w:r>
      <w:r w:rsidRPr="14353E2A" w:rsidR="76A38E14">
        <w:rPr>
          <w:rFonts w:ascii="Arial" w:hAnsi="Arial" w:eastAsia="Arial" w:cs="Arial"/>
          <w:sz w:val="24"/>
          <w:szCs w:val="24"/>
        </w:rPr>
        <w:t xml:space="preserve">either </w:t>
      </w:r>
      <w:r w:rsidRPr="14353E2A" w:rsidR="17F49D2E">
        <w:rPr>
          <w:rFonts w:ascii="Arial" w:hAnsi="Arial" w:eastAsia="Arial" w:cs="Arial"/>
          <w:sz w:val="24"/>
          <w:szCs w:val="24"/>
        </w:rPr>
        <w:t>a P</w:t>
      </w:r>
      <w:r w:rsidRPr="14353E2A" w:rsidR="58CB2FC3">
        <w:rPr>
          <w:rFonts w:ascii="Arial" w:hAnsi="Arial" w:eastAsia="Arial" w:cs="Arial"/>
          <w:sz w:val="24"/>
          <w:szCs w:val="24"/>
        </w:rPr>
        <w:t xml:space="preserve">ostgraduate Certificate in Clinical Education </w:t>
      </w:r>
      <w:r w:rsidRPr="14353E2A" w:rsidR="2F8D606F">
        <w:rPr>
          <w:rFonts w:ascii="Arial" w:hAnsi="Arial" w:eastAsia="Arial" w:cs="Arial"/>
          <w:sz w:val="24"/>
          <w:szCs w:val="24"/>
        </w:rPr>
        <w:t>or an equivalent contribution (</w:t>
      </w:r>
      <w:r w:rsidRPr="14353E2A" w:rsidR="42913460">
        <w:rPr>
          <w:rFonts w:ascii="Arial" w:hAnsi="Arial" w:eastAsia="Arial" w:cs="Arial"/>
          <w:sz w:val="24"/>
          <w:szCs w:val="24"/>
        </w:rPr>
        <w:t>up</w:t>
      </w:r>
      <w:r w:rsidRPr="14353E2A" w:rsidR="0DF26241">
        <w:rPr>
          <w:rFonts w:ascii="Arial" w:hAnsi="Arial" w:eastAsia="Arial" w:cs="Arial"/>
          <w:sz w:val="24"/>
          <w:szCs w:val="24"/>
        </w:rPr>
        <w:t xml:space="preserve"> </w:t>
      </w:r>
      <w:r w:rsidRPr="14353E2A" w:rsidR="42913460">
        <w:rPr>
          <w:rFonts w:ascii="Arial" w:hAnsi="Arial" w:eastAsia="Arial" w:cs="Arial"/>
          <w:sz w:val="24"/>
          <w:szCs w:val="24"/>
        </w:rPr>
        <w:t>to</w:t>
      </w:r>
      <w:r w:rsidRPr="14353E2A" w:rsidR="42913460">
        <w:rPr>
          <w:rFonts w:ascii="Arial" w:hAnsi="Arial" w:eastAsia="Arial" w:cs="Arial"/>
          <w:sz w:val="24"/>
          <w:szCs w:val="24"/>
        </w:rPr>
        <w:t xml:space="preserve"> a maximum of </w:t>
      </w:r>
      <w:r w:rsidRPr="14353E2A" w:rsidR="2F8D606F">
        <w:rPr>
          <w:rFonts w:ascii="Arial" w:hAnsi="Arial" w:eastAsia="Arial" w:cs="Arial"/>
          <w:sz w:val="24"/>
          <w:szCs w:val="24"/>
        </w:rPr>
        <w:t xml:space="preserve">£4,500) towards studying a postgraduate programme in clinical education 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>a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>t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 xml:space="preserve"> 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>t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>he University of Leeds</w:t>
      </w:r>
      <w:r w:rsidRPr="14353E2A" w:rsidR="58CB2FC3">
        <w:rPr>
          <w:rFonts w:ascii="Arial" w:hAnsi="Arial" w:eastAsia="Arial" w:cs="Arial"/>
          <w:sz w:val="24"/>
          <w:szCs w:val="24"/>
          <w:u w:val="single"/>
        </w:rPr>
        <w:t>.</w:t>
      </w:r>
      <w:r w:rsidRPr="14353E2A" w:rsidR="58CB2FC3">
        <w:rPr>
          <w:rFonts w:ascii="Arial" w:hAnsi="Arial" w:eastAsia="Arial" w:cs="Arial"/>
          <w:sz w:val="24"/>
          <w:szCs w:val="24"/>
          <w:u w:val="none"/>
        </w:rPr>
        <w:t xml:space="preserve">  </w:t>
      </w:r>
      <w:r w:rsidRPr="14353E2A" w:rsidR="17F49D2E">
        <w:rPr>
          <w:rFonts w:ascii="Arial" w:hAnsi="Arial" w:eastAsia="Arial" w:cs="Arial"/>
          <w:sz w:val="24"/>
          <w:szCs w:val="24"/>
        </w:rPr>
        <w:t xml:space="preserve"> </w:t>
      </w:r>
      <w:r w:rsidRPr="14353E2A" w:rsidR="3C12BFD9">
        <w:rPr>
          <w:rFonts w:ascii="Arial" w:hAnsi="Arial" w:eastAsia="Arial" w:cs="Arial"/>
          <w:sz w:val="24"/>
          <w:szCs w:val="24"/>
        </w:rPr>
        <w:t xml:space="preserve"> </w:t>
      </w:r>
      <w:r w:rsidRPr="14353E2A" w:rsidR="00991BBB">
        <w:rPr>
          <w:rFonts w:ascii="Arial" w:hAnsi="Arial" w:eastAsia="Arial" w:cs="Arial"/>
          <w:sz w:val="24"/>
          <w:szCs w:val="24"/>
        </w:rPr>
        <w:t xml:space="preserve"> </w:t>
      </w:r>
    </w:p>
    <w:p w:rsidR="00991BBB" w:rsidP="14353E2A" w:rsidRDefault="00991BBB" w14:paraId="5721D582" w14:textId="27D4344E">
      <w:pPr>
        <w:pStyle w:val="Heading2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  <w:u w:val="single"/>
        </w:rPr>
      </w:pPr>
      <w:r w:rsidRPr="14353E2A" w:rsidR="00991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What</w:t>
      </w:r>
      <w:r w:rsidRPr="14353E2A" w:rsidR="67805F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 are the conditions of the Clinical </w:t>
      </w:r>
      <w:r w:rsidRPr="14353E2A" w:rsidR="6711178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Te</w:t>
      </w:r>
      <w:r w:rsidRPr="14353E2A" w:rsidR="67805F3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aching Development Award</w:t>
      </w:r>
      <w:r w:rsidRPr="14353E2A" w:rsidR="00991B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u w:val="single"/>
        </w:rPr>
        <w:t>?</w:t>
      </w:r>
    </w:p>
    <w:p w:rsidR="00991BBB" w:rsidP="14353E2A" w:rsidRDefault="0ADF8E76" w14:paraId="6BABF03D" w14:textId="2939A5F7">
      <w:pPr>
        <w:rPr>
          <w:rFonts w:ascii="Arial" w:hAnsi="Arial" w:eastAsia="Arial" w:cs="Arial"/>
          <w:sz w:val="24"/>
          <w:szCs w:val="24"/>
        </w:rPr>
      </w:pPr>
      <w:r w:rsidRPr="13ADDFAC" w:rsidR="0ADF8E76">
        <w:rPr>
          <w:rFonts w:ascii="Arial" w:hAnsi="Arial" w:eastAsia="Arial" w:cs="Arial"/>
          <w:sz w:val="24"/>
          <w:szCs w:val="24"/>
        </w:rPr>
        <w:t xml:space="preserve">This Award prize is subject to individual winners successfully applying for a place on </w:t>
      </w:r>
      <w:r w:rsidRPr="13ADDFAC" w:rsidR="6250A16C">
        <w:rPr>
          <w:rFonts w:ascii="Arial" w:hAnsi="Arial" w:eastAsia="Arial" w:cs="Arial"/>
          <w:sz w:val="24"/>
          <w:szCs w:val="24"/>
        </w:rPr>
        <w:t>a postgraduate programme in clinical education at the University of Leeds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.  </w:t>
      </w:r>
      <w:r w:rsidRPr="13ADDFAC" w:rsidR="0025029B">
        <w:rPr>
          <w:rFonts w:ascii="Arial" w:hAnsi="Arial" w:eastAsia="Arial" w:cs="Arial"/>
          <w:sz w:val="24"/>
          <w:szCs w:val="24"/>
        </w:rPr>
        <w:t>The maximum value of the award is £4,500</w:t>
      </w:r>
      <w:r w:rsidRPr="13ADDFAC" w:rsidR="0025029B">
        <w:rPr>
          <w:rFonts w:ascii="Arial" w:hAnsi="Arial" w:eastAsia="Arial" w:cs="Arial"/>
          <w:sz w:val="24"/>
          <w:szCs w:val="24"/>
        </w:rPr>
        <w:t xml:space="preserve">.  </w:t>
      </w:r>
      <w:r w:rsidRPr="13ADDFAC" w:rsidR="5AC11243">
        <w:rPr>
          <w:rFonts w:ascii="Arial" w:hAnsi="Arial" w:eastAsia="Arial" w:cs="Arial"/>
          <w:sz w:val="24"/>
          <w:szCs w:val="24"/>
        </w:rPr>
        <w:t>If possible, a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pplicants should </w:t>
      </w:r>
      <w:r w:rsidRPr="13ADDFAC" w:rsidR="0ADF8E76">
        <w:rPr>
          <w:rFonts w:ascii="Arial" w:hAnsi="Arial" w:eastAsia="Arial" w:cs="Arial"/>
          <w:sz w:val="24"/>
          <w:szCs w:val="24"/>
        </w:rPr>
        <w:t>indicate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 </w:t>
      </w:r>
      <w:r w:rsidRPr="13ADDFAC" w:rsidR="65F42C15">
        <w:rPr>
          <w:rFonts w:ascii="Arial" w:hAnsi="Arial" w:eastAsia="Arial" w:cs="Arial"/>
          <w:sz w:val="24"/>
          <w:szCs w:val="24"/>
        </w:rPr>
        <w:t xml:space="preserve">at the time of </w:t>
      </w:r>
      <w:r w:rsidRPr="13ADDFAC" w:rsidR="5778640E">
        <w:rPr>
          <w:rFonts w:ascii="Arial" w:hAnsi="Arial" w:eastAsia="Arial" w:cs="Arial"/>
          <w:sz w:val="24"/>
          <w:szCs w:val="24"/>
        </w:rPr>
        <w:t xml:space="preserve">applying </w:t>
      </w:r>
      <w:r w:rsidRPr="13ADDFAC" w:rsidR="0ADF8E76">
        <w:rPr>
          <w:rFonts w:ascii="Arial" w:hAnsi="Arial" w:eastAsia="Arial" w:cs="Arial"/>
          <w:sz w:val="24"/>
          <w:szCs w:val="24"/>
        </w:rPr>
        <w:t>which progr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amme they would like to apply for 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and </w:t>
      </w:r>
      <w:r w:rsidRPr="13ADDFAC" w:rsidR="0B8FBD6F">
        <w:rPr>
          <w:rFonts w:ascii="Arial" w:hAnsi="Arial" w:eastAsia="Arial" w:cs="Arial"/>
          <w:sz w:val="24"/>
          <w:szCs w:val="24"/>
        </w:rPr>
        <w:t>their preferred date of programme commencement</w:t>
      </w:r>
      <w:r w:rsidRPr="13ADDFAC" w:rsidR="0B8FBD6F">
        <w:rPr>
          <w:rFonts w:ascii="Arial" w:hAnsi="Arial" w:eastAsia="Arial" w:cs="Arial"/>
          <w:sz w:val="24"/>
          <w:szCs w:val="24"/>
        </w:rPr>
        <w:t>.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  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If </w:t>
      </w:r>
      <w:r w:rsidRPr="13ADDFAC" w:rsidR="0ADF8E76">
        <w:rPr>
          <w:rFonts w:ascii="Arial" w:hAnsi="Arial" w:eastAsia="Arial" w:cs="Arial"/>
          <w:sz w:val="24"/>
          <w:szCs w:val="24"/>
        </w:rPr>
        <w:t>a</w:t>
      </w:r>
      <w:r w:rsidRPr="13ADDFAC" w:rsidR="095633E6">
        <w:rPr>
          <w:rFonts w:ascii="Arial" w:hAnsi="Arial" w:eastAsia="Arial" w:cs="Arial"/>
          <w:sz w:val="24"/>
          <w:szCs w:val="24"/>
        </w:rPr>
        <w:t xml:space="preserve"> winner’s</w:t>
      </w:r>
      <w:r w:rsidRPr="13ADDFAC" w:rsidR="095633E6">
        <w:rPr>
          <w:rFonts w:ascii="Arial" w:hAnsi="Arial" w:eastAsia="Arial" w:cs="Arial"/>
          <w:sz w:val="24"/>
          <w:szCs w:val="24"/>
        </w:rPr>
        <w:t xml:space="preserve"> </w:t>
      </w:r>
      <w:r w:rsidRPr="13ADDFAC" w:rsidR="04E02E02">
        <w:rPr>
          <w:rFonts w:ascii="Arial" w:hAnsi="Arial" w:eastAsia="Arial" w:cs="Arial"/>
          <w:sz w:val="24"/>
          <w:szCs w:val="24"/>
        </w:rPr>
        <w:t xml:space="preserve">programme </w:t>
      </w:r>
      <w:r w:rsidRPr="13ADDFAC" w:rsidR="0ADF8E76">
        <w:rPr>
          <w:rFonts w:ascii="Arial" w:hAnsi="Arial" w:eastAsia="Arial" w:cs="Arial"/>
          <w:sz w:val="24"/>
          <w:szCs w:val="24"/>
        </w:rPr>
        <w:t>application is not successful, then the prize will be revoked.</w:t>
      </w:r>
      <w:r w:rsidRPr="13ADDFAC" w:rsidR="0ADF8E76">
        <w:rPr>
          <w:rFonts w:ascii="Arial" w:hAnsi="Arial" w:eastAsia="Arial" w:cs="Arial"/>
          <w:sz w:val="24"/>
          <w:szCs w:val="24"/>
        </w:rPr>
        <w:t xml:space="preserve"> </w:t>
      </w:r>
    </w:p>
    <w:p w:rsidR="00991BBB" w:rsidP="14353E2A" w:rsidRDefault="42B644F7" w14:paraId="4F82FB33" w14:textId="16029FCD">
      <w:pPr>
        <w:rPr>
          <w:rFonts w:ascii="Arial" w:hAnsi="Arial" w:eastAsia="Arial" w:cs="Arial"/>
          <w:sz w:val="24"/>
          <w:szCs w:val="24"/>
        </w:rPr>
      </w:pPr>
      <w:r w:rsidRPr="14353E2A" w:rsidR="42B644F7">
        <w:rPr>
          <w:rFonts w:ascii="Arial" w:hAnsi="Arial" w:eastAsia="Arial" w:cs="Arial"/>
          <w:sz w:val="24"/>
          <w:szCs w:val="24"/>
        </w:rPr>
        <w:t xml:space="preserve">Winners of the Development Award must </w:t>
      </w:r>
      <w:r w:rsidRPr="14353E2A" w:rsidR="42B644F7">
        <w:rPr>
          <w:rFonts w:ascii="Arial" w:hAnsi="Arial" w:eastAsia="Arial" w:cs="Arial"/>
          <w:sz w:val="24"/>
          <w:szCs w:val="24"/>
        </w:rPr>
        <w:t>commence</w:t>
      </w:r>
      <w:r w:rsidRPr="14353E2A" w:rsidR="42B644F7">
        <w:rPr>
          <w:rFonts w:ascii="Arial" w:hAnsi="Arial" w:eastAsia="Arial" w:cs="Arial"/>
          <w:sz w:val="24"/>
          <w:szCs w:val="24"/>
        </w:rPr>
        <w:t xml:space="preserve"> t</w:t>
      </w:r>
      <w:r w:rsidRPr="14353E2A" w:rsidR="0ADF8E76">
        <w:rPr>
          <w:rFonts w:ascii="Arial" w:hAnsi="Arial" w:eastAsia="Arial" w:cs="Arial"/>
          <w:sz w:val="24"/>
          <w:szCs w:val="24"/>
        </w:rPr>
        <w:t>he</w:t>
      </w:r>
      <w:r w:rsidRPr="14353E2A" w:rsidR="46BF4E29">
        <w:rPr>
          <w:rFonts w:ascii="Arial" w:hAnsi="Arial" w:eastAsia="Arial" w:cs="Arial"/>
          <w:sz w:val="24"/>
          <w:szCs w:val="24"/>
        </w:rPr>
        <w:t>ir intended postgraduate programme in clinical education w</w:t>
      </w:r>
      <w:r w:rsidRPr="14353E2A" w:rsidR="0ADF8E76">
        <w:rPr>
          <w:rFonts w:ascii="Arial" w:hAnsi="Arial" w:eastAsia="Arial" w:cs="Arial"/>
          <w:sz w:val="24"/>
          <w:szCs w:val="24"/>
        </w:rPr>
        <w:t>ithin 2</w:t>
      </w:r>
      <w:r w:rsidRPr="14353E2A" w:rsidR="79F4AAE8">
        <w:rPr>
          <w:rFonts w:ascii="Arial" w:hAnsi="Arial" w:eastAsia="Arial" w:cs="Arial"/>
          <w:sz w:val="24"/>
          <w:szCs w:val="24"/>
        </w:rPr>
        <w:t>4 months</w:t>
      </w:r>
      <w:r w:rsidRPr="14353E2A" w:rsidR="0ADF8E76">
        <w:rPr>
          <w:rFonts w:ascii="Arial" w:hAnsi="Arial" w:eastAsia="Arial" w:cs="Arial"/>
          <w:sz w:val="24"/>
          <w:szCs w:val="24"/>
        </w:rPr>
        <w:t xml:space="preserve"> of the prize being awarded</w:t>
      </w:r>
      <w:r w:rsidRPr="14353E2A" w:rsidR="0ADF8E76">
        <w:rPr>
          <w:rFonts w:ascii="Arial" w:hAnsi="Arial" w:eastAsia="Arial" w:cs="Arial"/>
          <w:sz w:val="24"/>
          <w:szCs w:val="24"/>
        </w:rPr>
        <w:t xml:space="preserve">.  </w:t>
      </w:r>
      <w:r w:rsidRPr="14353E2A" w:rsidR="746AC5B8">
        <w:rPr>
          <w:rFonts w:ascii="Arial" w:hAnsi="Arial" w:eastAsia="Arial" w:cs="Arial"/>
          <w:sz w:val="24"/>
          <w:szCs w:val="24"/>
        </w:rPr>
        <w:t>In exceptional circumstances</w:t>
      </w:r>
      <w:r w:rsidRPr="14353E2A" w:rsidR="00367C15">
        <w:rPr>
          <w:rFonts w:ascii="Arial" w:hAnsi="Arial" w:eastAsia="Arial" w:cs="Arial"/>
          <w:sz w:val="24"/>
          <w:szCs w:val="24"/>
        </w:rPr>
        <w:t>,</w:t>
      </w:r>
      <w:r w:rsidRPr="14353E2A" w:rsidR="746AC5B8">
        <w:rPr>
          <w:rFonts w:ascii="Arial" w:hAnsi="Arial" w:eastAsia="Arial" w:cs="Arial"/>
          <w:sz w:val="24"/>
          <w:szCs w:val="24"/>
        </w:rPr>
        <w:t xml:space="preserve"> an extension will be considered. </w:t>
      </w:r>
    </w:p>
    <w:p w:rsidR="0ED29114" w:rsidP="14353E2A" w:rsidRDefault="0ED29114" w14:paraId="147C9BA2" w14:textId="75052214">
      <w:pPr>
        <w:rPr>
          <w:rFonts w:ascii="Arial" w:hAnsi="Arial" w:eastAsia="Arial" w:cs="Arial"/>
          <w:sz w:val="24"/>
          <w:szCs w:val="24"/>
        </w:rPr>
      </w:pPr>
      <w:r w:rsidRPr="14353E2A" w:rsidR="346F6308">
        <w:rPr>
          <w:rFonts w:ascii="Arial" w:hAnsi="Arial" w:eastAsia="Arial" w:cs="Arial"/>
          <w:sz w:val="24"/>
          <w:szCs w:val="24"/>
        </w:rPr>
        <w:t>If you have a</w:t>
      </w:r>
      <w:r w:rsidRPr="14353E2A" w:rsidR="0ED29114">
        <w:rPr>
          <w:rFonts w:ascii="Arial" w:hAnsi="Arial" w:eastAsia="Arial" w:cs="Arial"/>
          <w:sz w:val="24"/>
          <w:szCs w:val="24"/>
        </w:rPr>
        <w:t xml:space="preserve">ny </w:t>
      </w:r>
      <w:r w:rsidRPr="14353E2A" w:rsidR="1A161D52">
        <w:rPr>
          <w:rFonts w:ascii="Arial" w:hAnsi="Arial" w:eastAsia="Arial" w:cs="Arial"/>
          <w:sz w:val="24"/>
          <w:szCs w:val="24"/>
        </w:rPr>
        <w:t>questions</w:t>
      </w:r>
      <w:r w:rsidRPr="14353E2A" w:rsidR="50195B1C">
        <w:rPr>
          <w:rFonts w:ascii="Arial" w:hAnsi="Arial" w:eastAsia="Arial" w:cs="Arial"/>
          <w:sz w:val="24"/>
          <w:szCs w:val="24"/>
        </w:rPr>
        <w:t>, p</w:t>
      </w:r>
      <w:r w:rsidRPr="14353E2A" w:rsidR="0ED29114">
        <w:rPr>
          <w:rFonts w:ascii="Arial" w:hAnsi="Arial" w:eastAsia="Arial" w:cs="Arial"/>
          <w:sz w:val="24"/>
          <w:szCs w:val="24"/>
        </w:rPr>
        <w:t xml:space="preserve">lease email </w:t>
      </w:r>
      <w:r w:rsidRPr="14353E2A" w:rsidR="4C95D139">
        <w:rPr>
          <w:rFonts w:ascii="Arial" w:hAnsi="Arial" w:eastAsia="Arial" w:cs="Arial"/>
          <w:sz w:val="24"/>
          <w:szCs w:val="24"/>
        </w:rPr>
        <w:t xml:space="preserve">the Training and Recognition Team:  </w:t>
      </w:r>
      <w:hyperlink r:id="Rea97a77e6e5441a3">
        <w:r w:rsidRPr="14353E2A" w:rsidR="4C95D139">
          <w:rPr>
            <w:rStyle w:val="Hyperlink"/>
            <w:rFonts w:ascii="Arial" w:hAnsi="Arial" w:eastAsia="Arial" w:cs="Arial"/>
            <w:sz w:val="24"/>
            <w:szCs w:val="24"/>
          </w:rPr>
          <w:t>mededcpd@leeds.ac.uk</w:t>
        </w:r>
      </w:hyperlink>
      <w:r w:rsidRPr="14353E2A" w:rsidR="4C95D139">
        <w:rPr>
          <w:rFonts w:ascii="Arial" w:hAnsi="Arial" w:eastAsia="Arial" w:cs="Arial"/>
          <w:sz w:val="24"/>
          <w:szCs w:val="24"/>
        </w:rPr>
        <w:t xml:space="preserve"> </w:t>
      </w:r>
    </w:p>
    <w:p w:rsidR="4B0E4D14" w:rsidP="14353E2A" w:rsidRDefault="4B0E4D14" w14:paraId="16C77870" w14:textId="7A6FADCF">
      <w:pPr>
        <w:rPr>
          <w:rFonts w:ascii="Arial" w:hAnsi="Arial" w:eastAsia="Arial" w:cs="Arial"/>
          <w:sz w:val="22"/>
          <w:szCs w:val="22"/>
        </w:rPr>
      </w:pPr>
    </w:p>
    <w:sectPr w:rsidR="4B0E4D14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C8D" w:rsidP="00991BBB" w:rsidRDefault="00265C8D" w14:paraId="60E20900" w14:textId="77777777">
      <w:pPr>
        <w:spacing w:after="0" w:line="240" w:lineRule="auto"/>
      </w:pPr>
      <w:r>
        <w:separator/>
      </w:r>
    </w:p>
  </w:endnote>
  <w:endnote w:type="continuationSeparator" w:id="0">
    <w:p w:rsidR="00265C8D" w:rsidP="00991BBB" w:rsidRDefault="00265C8D" w14:paraId="051CB6E1" w14:textId="77777777">
      <w:pPr>
        <w:spacing w:after="0" w:line="240" w:lineRule="auto"/>
      </w:pPr>
      <w:r>
        <w:continuationSeparator/>
      </w:r>
    </w:p>
  </w:endnote>
  <w:endnote w:type="continuationNotice" w:id="1">
    <w:p w:rsidR="003B19A9" w:rsidRDefault="003B19A9" w14:paraId="5D24A7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9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BBB" w:rsidRDefault="00991BBB" w14:paraId="3D3D22A9" w14:textId="6F2EC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7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1BBB" w:rsidRDefault="00991BBB" w14:paraId="5A39BBE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C8D" w:rsidP="00991BBB" w:rsidRDefault="00265C8D" w14:paraId="12DC0709" w14:textId="77777777">
      <w:pPr>
        <w:spacing w:after="0" w:line="240" w:lineRule="auto"/>
      </w:pPr>
      <w:r>
        <w:separator/>
      </w:r>
    </w:p>
  </w:footnote>
  <w:footnote w:type="continuationSeparator" w:id="0">
    <w:p w:rsidR="00265C8D" w:rsidP="00991BBB" w:rsidRDefault="00265C8D" w14:paraId="013706B0" w14:textId="77777777">
      <w:pPr>
        <w:spacing w:after="0" w:line="240" w:lineRule="auto"/>
      </w:pPr>
      <w:r>
        <w:continuationSeparator/>
      </w:r>
    </w:p>
  </w:footnote>
  <w:footnote w:type="continuationNotice" w:id="1">
    <w:p w:rsidR="003B19A9" w:rsidRDefault="003B19A9" w14:paraId="526EF4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BBB" w:rsidRDefault="00991BBB" w14:paraId="352F1F2B" w14:textId="2D7129EA">
    <w:pPr>
      <w:pStyle w:val="Header"/>
    </w:pPr>
    <w:r w:rsidR="14353E2A">
      <w:rPr/>
      <w:t>Leeds Institute of Medical Education Ma</w:t>
    </w:r>
    <w:r w:rsidR="14353E2A">
      <w:rPr/>
      <w:t>rch</w:t>
    </w:r>
    <w:r w:rsidR="14353E2A">
      <w:rPr/>
      <w:t xml:space="preserve"> </w:t>
    </w:r>
    <w:r w:rsidR="14353E2A">
      <w:rPr/>
      <w:t>202</w:t>
    </w:r>
    <w:r w:rsidR="14353E2A">
      <w:rPr/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4pauc02" int2:invalidationBookmarkName="" int2:hashCode="cVQy3PML4QQtCl" int2:id="duugrSf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8EC4"/>
    <w:multiLevelType w:val="hybridMultilevel"/>
    <w:tmpl w:val="FFFFFFFF"/>
    <w:lvl w:ilvl="0" w:tplc="AE244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8811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2CD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9A6E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203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404A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EC9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4493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86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EFA375"/>
    <w:multiLevelType w:val="hybridMultilevel"/>
    <w:tmpl w:val="6A8E2362"/>
    <w:lvl w:ilvl="0" w:tplc="AE2EB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6A5E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0E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143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081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A446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AEB6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AC93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8BE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12D23"/>
    <w:multiLevelType w:val="hybridMultilevel"/>
    <w:tmpl w:val="FFFFFFFF"/>
    <w:lvl w:ilvl="0" w:tplc="56C8B80E">
      <w:start w:val="1"/>
      <w:numFmt w:val="decimal"/>
      <w:lvlText w:val="%1)"/>
      <w:lvlJc w:val="left"/>
      <w:pPr>
        <w:ind w:left="720" w:hanging="360"/>
      </w:pPr>
    </w:lvl>
    <w:lvl w:ilvl="1" w:tplc="A30A5124">
      <w:start w:val="1"/>
      <w:numFmt w:val="lowerLetter"/>
      <w:lvlText w:val="%2."/>
      <w:lvlJc w:val="left"/>
      <w:pPr>
        <w:ind w:left="1440" w:hanging="360"/>
      </w:pPr>
    </w:lvl>
    <w:lvl w:ilvl="2" w:tplc="4D400EA2">
      <w:start w:val="1"/>
      <w:numFmt w:val="lowerRoman"/>
      <w:lvlText w:val="%3."/>
      <w:lvlJc w:val="right"/>
      <w:pPr>
        <w:ind w:left="2160" w:hanging="180"/>
      </w:pPr>
    </w:lvl>
    <w:lvl w:ilvl="3" w:tplc="DCC4DAF4">
      <w:start w:val="1"/>
      <w:numFmt w:val="decimal"/>
      <w:lvlText w:val="%4."/>
      <w:lvlJc w:val="left"/>
      <w:pPr>
        <w:ind w:left="2880" w:hanging="360"/>
      </w:pPr>
    </w:lvl>
    <w:lvl w:ilvl="4" w:tplc="76BC822A">
      <w:start w:val="1"/>
      <w:numFmt w:val="lowerLetter"/>
      <w:lvlText w:val="%5."/>
      <w:lvlJc w:val="left"/>
      <w:pPr>
        <w:ind w:left="3600" w:hanging="360"/>
      </w:pPr>
    </w:lvl>
    <w:lvl w:ilvl="5" w:tplc="08A060CE">
      <w:start w:val="1"/>
      <w:numFmt w:val="lowerRoman"/>
      <w:lvlText w:val="%6."/>
      <w:lvlJc w:val="right"/>
      <w:pPr>
        <w:ind w:left="4320" w:hanging="180"/>
      </w:pPr>
    </w:lvl>
    <w:lvl w:ilvl="6" w:tplc="4288C122">
      <w:start w:val="1"/>
      <w:numFmt w:val="decimal"/>
      <w:lvlText w:val="%7."/>
      <w:lvlJc w:val="left"/>
      <w:pPr>
        <w:ind w:left="5040" w:hanging="360"/>
      </w:pPr>
    </w:lvl>
    <w:lvl w:ilvl="7" w:tplc="AB324736">
      <w:start w:val="1"/>
      <w:numFmt w:val="lowerLetter"/>
      <w:lvlText w:val="%8."/>
      <w:lvlJc w:val="left"/>
      <w:pPr>
        <w:ind w:left="5760" w:hanging="360"/>
      </w:pPr>
    </w:lvl>
    <w:lvl w:ilvl="8" w:tplc="775EB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A2E8E"/>
    <w:multiLevelType w:val="hybridMultilevel"/>
    <w:tmpl w:val="BDD04B04"/>
    <w:lvl w:ilvl="0" w:tplc="64DEED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CF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025A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C0BD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663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9E9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B07D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2CD4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A1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5223567">
    <w:abstractNumId w:val="3"/>
  </w:num>
  <w:num w:numId="2" w16cid:durableId="227110806">
    <w:abstractNumId w:val="1"/>
  </w:num>
  <w:num w:numId="3" w16cid:durableId="894898398">
    <w:abstractNumId w:val="2"/>
  </w:num>
  <w:num w:numId="4" w16cid:durableId="133329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BB"/>
    <w:rsid w:val="0000694E"/>
    <w:rsid w:val="0025029B"/>
    <w:rsid w:val="00265C8D"/>
    <w:rsid w:val="00367C15"/>
    <w:rsid w:val="003B19A9"/>
    <w:rsid w:val="004D7C00"/>
    <w:rsid w:val="005F0EBE"/>
    <w:rsid w:val="00652A98"/>
    <w:rsid w:val="007537A7"/>
    <w:rsid w:val="007A3B35"/>
    <w:rsid w:val="008B05AA"/>
    <w:rsid w:val="00940E84"/>
    <w:rsid w:val="00984E50"/>
    <w:rsid w:val="00991BBB"/>
    <w:rsid w:val="009C02FF"/>
    <w:rsid w:val="00AA33B1"/>
    <w:rsid w:val="00AB4435"/>
    <w:rsid w:val="00B17BA8"/>
    <w:rsid w:val="00B92EB1"/>
    <w:rsid w:val="00B95D54"/>
    <w:rsid w:val="00DE498E"/>
    <w:rsid w:val="00E0597E"/>
    <w:rsid w:val="00E177EB"/>
    <w:rsid w:val="00E8624D"/>
    <w:rsid w:val="01C842A4"/>
    <w:rsid w:val="023B0A3C"/>
    <w:rsid w:val="02956C5C"/>
    <w:rsid w:val="02C79F99"/>
    <w:rsid w:val="031E13F1"/>
    <w:rsid w:val="03EE281E"/>
    <w:rsid w:val="040B4A41"/>
    <w:rsid w:val="0429EF74"/>
    <w:rsid w:val="043C9E54"/>
    <w:rsid w:val="0477DF95"/>
    <w:rsid w:val="04DBB417"/>
    <w:rsid w:val="04E02E02"/>
    <w:rsid w:val="0552A498"/>
    <w:rsid w:val="0585927D"/>
    <w:rsid w:val="05AF4071"/>
    <w:rsid w:val="05D49A1C"/>
    <w:rsid w:val="05DCF31B"/>
    <w:rsid w:val="0605CDA7"/>
    <w:rsid w:val="060D54CE"/>
    <w:rsid w:val="06531A06"/>
    <w:rsid w:val="06BEA732"/>
    <w:rsid w:val="07A19E08"/>
    <w:rsid w:val="07AD1BD7"/>
    <w:rsid w:val="07D39C5D"/>
    <w:rsid w:val="081EF6AC"/>
    <w:rsid w:val="082E0029"/>
    <w:rsid w:val="0869516D"/>
    <w:rsid w:val="08FDFD8E"/>
    <w:rsid w:val="0909B5D9"/>
    <w:rsid w:val="09201C5F"/>
    <w:rsid w:val="095633E6"/>
    <w:rsid w:val="09741369"/>
    <w:rsid w:val="097A46A2"/>
    <w:rsid w:val="097C70E8"/>
    <w:rsid w:val="098D70C8"/>
    <w:rsid w:val="09B54FCD"/>
    <w:rsid w:val="09CB56FB"/>
    <w:rsid w:val="09FFBB3F"/>
    <w:rsid w:val="0AC0F52D"/>
    <w:rsid w:val="0ADF8E76"/>
    <w:rsid w:val="0AE82B2B"/>
    <w:rsid w:val="0B8FBD6F"/>
    <w:rsid w:val="0B9122F3"/>
    <w:rsid w:val="0BDD3D75"/>
    <w:rsid w:val="0D341833"/>
    <w:rsid w:val="0DF26241"/>
    <w:rsid w:val="0E27D879"/>
    <w:rsid w:val="0E6A74DA"/>
    <w:rsid w:val="0E725472"/>
    <w:rsid w:val="0EAF5FC2"/>
    <w:rsid w:val="0ED29114"/>
    <w:rsid w:val="0F615408"/>
    <w:rsid w:val="0F689FDF"/>
    <w:rsid w:val="10243C9D"/>
    <w:rsid w:val="1086DD1F"/>
    <w:rsid w:val="10D015B4"/>
    <w:rsid w:val="115F2FB8"/>
    <w:rsid w:val="1197896F"/>
    <w:rsid w:val="11CC6CEA"/>
    <w:rsid w:val="11E66C15"/>
    <w:rsid w:val="11FC45FC"/>
    <w:rsid w:val="1240AA2A"/>
    <w:rsid w:val="1283B1DE"/>
    <w:rsid w:val="12B34BC6"/>
    <w:rsid w:val="132A634B"/>
    <w:rsid w:val="13ADDFAC"/>
    <w:rsid w:val="13EF583A"/>
    <w:rsid w:val="141AD071"/>
    <w:rsid w:val="14353E2A"/>
    <w:rsid w:val="147476F2"/>
    <w:rsid w:val="1495DF6D"/>
    <w:rsid w:val="14D4D78F"/>
    <w:rsid w:val="14F3EDA7"/>
    <w:rsid w:val="15154049"/>
    <w:rsid w:val="15242A47"/>
    <w:rsid w:val="15A95435"/>
    <w:rsid w:val="160C2EC2"/>
    <w:rsid w:val="1648581D"/>
    <w:rsid w:val="165307A9"/>
    <w:rsid w:val="16D41865"/>
    <w:rsid w:val="16FAE503"/>
    <w:rsid w:val="175B402B"/>
    <w:rsid w:val="17F49D2E"/>
    <w:rsid w:val="181782BD"/>
    <w:rsid w:val="18B40DDB"/>
    <w:rsid w:val="1A161D52"/>
    <w:rsid w:val="1A2C66EA"/>
    <w:rsid w:val="1A855023"/>
    <w:rsid w:val="1A8FF462"/>
    <w:rsid w:val="1B150718"/>
    <w:rsid w:val="1B7514E8"/>
    <w:rsid w:val="1BCF5ADC"/>
    <w:rsid w:val="1BE0996A"/>
    <w:rsid w:val="1BE58A1F"/>
    <w:rsid w:val="1C0C2FA9"/>
    <w:rsid w:val="1C455002"/>
    <w:rsid w:val="1C5B7C54"/>
    <w:rsid w:val="1D06E3D3"/>
    <w:rsid w:val="1D4C2939"/>
    <w:rsid w:val="1E47C825"/>
    <w:rsid w:val="1E6052DD"/>
    <w:rsid w:val="1E6C7C4F"/>
    <w:rsid w:val="1F692DE6"/>
    <w:rsid w:val="2070007A"/>
    <w:rsid w:val="207F8FA7"/>
    <w:rsid w:val="20995820"/>
    <w:rsid w:val="20D653FF"/>
    <w:rsid w:val="214A6811"/>
    <w:rsid w:val="221F9A5C"/>
    <w:rsid w:val="223CA987"/>
    <w:rsid w:val="225419A1"/>
    <w:rsid w:val="235A9C14"/>
    <w:rsid w:val="2368E53C"/>
    <w:rsid w:val="23CD08A1"/>
    <w:rsid w:val="2412195B"/>
    <w:rsid w:val="246C1AEE"/>
    <w:rsid w:val="24A3281D"/>
    <w:rsid w:val="25126904"/>
    <w:rsid w:val="25ECF364"/>
    <w:rsid w:val="269D27DD"/>
    <w:rsid w:val="26DA22F7"/>
    <w:rsid w:val="277369D4"/>
    <w:rsid w:val="27EF8DFC"/>
    <w:rsid w:val="28432F93"/>
    <w:rsid w:val="288C4FDB"/>
    <w:rsid w:val="29130375"/>
    <w:rsid w:val="297D1E6C"/>
    <w:rsid w:val="299697A1"/>
    <w:rsid w:val="2A00DA3D"/>
    <w:rsid w:val="2A473FBA"/>
    <w:rsid w:val="2A4F60CE"/>
    <w:rsid w:val="2A7ED6DE"/>
    <w:rsid w:val="2ADF9122"/>
    <w:rsid w:val="2BF75DD4"/>
    <w:rsid w:val="2DFFD73F"/>
    <w:rsid w:val="2E1CCD53"/>
    <w:rsid w:val="2EEC2A9B"/>
    <w:rsid w:val="2F6F7497"/>
    <w:rsid w:val="2F8D606F"/>
    <w:rsid w:val="30008153"/>
    <w:rsid w:val="3035191B"/>
    <w:rsid w:val="30BBD7FE"/>
    <w:rsid w:val="30F5DA0F"/>
    <w:rsid w:val="3129A56C"/>
    <w:rsid w:val="312B6277"/>
    <w:rsid w:val="31385C3F"/>
    <w:rsid w:val="31714081"/>
    <w:rsid w:val="318AFCFA"/>
    <w:rsid w:val="31E26A47"/>
    <w:rsid w:val="31F1CC41"/>
    <w:rsid w:val="3257A4DE"/>
    <w:rsid w:val="32964540"/>
    <w:rsid w:val="32D3EF08"/>
    <w:rsid w:val="33BE2443"/>
    <w:rsid w:val="33FFBBE9"/>
    <w:rsid w:val="346F6308"/>
    <w:rsid w:val="348EA69C"/>
    <w:rsid w:val="34FCB3D2"/>
    <w:rsid w:val="35088A3E"/>
    <w:rsid w:val="35C3DF73"/>
    <w:rsid w:val="36907F91"/>
    <w:rsid w:val="36A45A9F"/>
    <w:rsid w:val="373056DE"/>
    <w:rsid w:val="37683A3D"/>
    <w:rsid w:val="37956C15"/>
    <w:rsid w:val="38CE761B"/>
    <w:rsid w:val="39704C84"/>
    <w:rsid w:val="39C60E54"/>
    <w:rsid w:val="3A63FFE2"/>
    <w:rsid w:val="3AC7BDB9"/>
    <w:rsid w:val="3ACABA7F"/>
    <w:rsid w:val="3BCB6595"/>
    <w:rsid w:val="3BF448CE"/>
    <w:rsid w:val="3C12BFD9"/>
    <w:rsid w:val="3C8DC653"/>
    <w:rsid w:val="3CA8A1CD"/>
    <w:rsid w:val="3CD02F14"/>
    <w:rsid w:val="3D595552"/>
    <w:rsid w:val="3E859E44"/>
    <w:rsid w:val="3EF829BD"/>
    <w:rsid w:val="3EFA3F6E"/>
    <w:rsid w:val="3FBC4471"/>
    <w:rsid w:val="3FD56F95"/>
    <w:rsid w:val="3FF3A54B"/>
    <w:rsid w:val="405A6DCB"/>
    <w:rsid w:val="4127DCA7"/>
    <w:rsid w:val="4155F92D"/>
    <w:rsid w:val="41893635"/>
    <w:rsid w:val="41CEEBED"/>
    <w:rsid w:val="42913460"/>
    <w:rsid w:val="42B644F7"/>
    <w:rsid w:val="430C2EF1"/>
    <w:rsid w:val="43A1CC48"/>
    <w:rsid w:val="43FDEEA3"/>
    <w:rsid w:val="4497B903"/>
    <w:rsid w:val="45733F08"/>
    <w:rsid w:val="45AA6EC4"/>
    <w:rsid w:val="45B91B52"/>
    <w:rsid w:val="46BF4E29"/>
    <w:rsid w:val="46E4B95C"/>
    <w:rsid w:val="46FAFCD7"/>
    <w:rsid w:val="4719FCA9"/>
    <w:rsid w:val="48A5BEDA"/>
    <w:rsid w:val="4904E756"/>
    <w:rsid w:val="4997FF8D"/>
    <w:rsid w:val="49B1FCEB"/>
    <w:rsid w:val="49E10991"/>
    <w:rsid w:val="4A041BDF"/>
    <w:rsid w:val="4B0E4D14"/>
    <w:rsid w:val="4B2F39C3"/>
    <w:rsid w:val="4B8CD306"/>
    <w:rsid w:val="4B9B3E3F"/>
    <w:rsid w:val="4BCEB694"/>
    <w:rsid w:val="4C0487EA"/>
    <w:rsid w:val="4C95D139"/>
    <w:rsid w:val="4CCEF7E6"/>
    <w:rsid w:val="4DA7920C"/>
    <w:rsid w:val="4DF2FAF0"/>
    <w:rsid w:val="4DFD996A"/>
    <w:rsid w:val="4E6A98D3"/>
    <w:rsid w:val="4ECD266E"/>
    <w:rsid w:val="4ECD7DD4"/>
    <w:rsid w:val="4F6AB7DC"/>
    <w:rsid w:val="4FA4888E"/>
    <w:rsid w:val="500B96AE"/>
    <w:rsid w:val="50195B1C"/>
    <w:rsid w:val="5027F77A"/>
    <w:rsid w:val="50967E88"/>
    <w:rsid w:val="5143E621"/>
    <w:rsid w:val="51C261C7"/>
    <w:rsid w:val="51F33DB2"/>
    <w:rsid w:val="520973A4"/>
    <w:rsid w:val="52158E55"/>
    <w:rsid w:val="52AEC159"/>
    <w:rsid w:val="53B2E695"/>
    <w:rsid w:val="5491D375"/>
    <w:rsid w:val="54A0196C"/>
    <w:rsid w:val="54E0DA2C"/>
    <w:rsid w:val="54E5593F"/>
    <w:rsid w:val="55B47130"/>
    <w:rsid w:val="56058208"/>
    <w:rsid w:val="56140393"/>
    <w:rsid w:val="567CAA8D"/>
    <w:rsid w:val="567F848A"/>
    <w:rsid w:val="56B27596"/>
    <w:rsid w:val="570A69E3"/>
    <w:rsid w:val="5778640E"/>
    <w:rsid w:val="57B80EF5"/>
    <w:rsid w:val="57F5F111"/>
    <w:rsid w:val="588C9521"/>
    <w:rsid w:val="58CB2FC3"/>
    <w:rsid w:val="58D00BCD"/>
    <w:rsid w:val="58F0C338"/>
    <w:rsid w:val="59E68239"/>
    <w:rsid w:val="5A1B490A"/>
    <w:rsid w:val="5A9890AE"/>
    <w:rsid w:val="5AB54CBE"/>
    <w:rsid w:val="5AC11243"/>
    <w:rsid w:val="5B2798D1"/>
    <w:rsid w:val="5BB72C96"/>
    <w:rsid w:val="5BD4A5DB"/>
    <w:rsid w:val="5C03740F"/>
    <w:rsid w:val="5C370033"/>
    <w:rsid w:val="5C47DF47"/>
    <w:rsid w:val="5C797F56"/>
    <w:rsid w:val="5C7B039D"/>
    <w:rsid w:val="5CD4FD62"/>
    <w:rsid w:val="5CE46D8B"/>
    <w:rsid w:val="5CF60A18"/>
    <w:rsid w:val="5E27F9BA"/>
    <w:rsid w:val="5E43BB5F"/>
    <w:rsid w:val="5E87BC72"/>
    <w:rsid w:val="60238CD3"/>
    <w:rsid w:val="603A1F7D"/>
    <w:rsid w:val="60916AC3"/>
    <w:rsid w:val="61291FCF"/>
    <w:rsid w:val="61A9C1A7"/>
    <w:rsid w:val="6250A16C"/>
    <w:rsid w:val="62B428C9"/>
    <w:rsid w:val="62BC6894"/>
    <w:rsid w:val="62BF4485"/>
    <w:rsid w:val="630F5CBB"/>
    <w:rsid w:val="63409AB6"/>
    <w:rsid w:val="63734382"/>
    <w:rsid w:val="642A66A3"/>
    <w:rsid w:val="655D2F51"/>
    <w:rsid w:val="65F42C15"/>
    <w:rsid w:val="65F6D053"/>
    <w:rsid w:val="6669B2D0"/>
    <w:rsid w:val="6671E4F5"/>
    <w:rsid w:val="67111785"/>
    <w:rsid w:val="6760169A"/>
    <w:rsid w:val="676CECF8"/>
    <w:rsid w:val="67805F3C"/>
    <w:rsid w:val="68026C30"/>
    <w:rsid w:val="68368C3E"/>
    <w:rsid w:val="68386392"/>
    <w:rsid w:val="68A39259"/>
    <w:rsid w:val="68A5B1B1"/>
    <w:rsid w:val="68C41430"/>
    <w:rsid w:val="68E63708"/>
    <w:rsid w:val="6949C238"/>
    <w:rsid w:val="69934479"/>
    <w:rsid w:val="69E287BF"/>
    <w:rsid w:val="6B22A22A"/>
    <w:rsid w:val="6BE09290"/>
    <w:rsid w:val="6C1373ED"/>
    <w:rsid w:val="6C4B6976"/>
    <w:rsid w:val="6D48D789"/>
    <w:rsid w:val="6E642A72"/>
    <w:rsid w:val="6E6D6116"/>
    <w:rsid w:val="6E89DEF9"/>
    <w:rsid w:val="6EFD6EEB"/>
    <w:rsid w:val="6F3CC068"/>
    <w:rsid w:val="70419E23"/>
    <w:rsid w:val="705F4A54"/>
    <w:rsid w:val="723DFC5B"/>
    <w:rsid w:val="7242241C"/>
    <w:rsid w:val="72480E85"/>
    <w:rsid w:val="73A36292"/>
    <w:rsid w:val="73AAB818"/>
    <w:rsid w:val="740C2A4E"/>
    <w:rsid w:val="74292891"/>
    <w:rsid w:val="7453B18E"/>
    <w:rsid w:val="746AC5B8"/>
    <w:rsid w:val="748734DA"/>
    <w:rsid w:val="748A3E62"/>
    <w:rsid w:val="74BA8551"/>
    <w:rsid w:val="75679448"/>
    <w:rsid w:val="75C84F53"/>
    <w:rsid w:val="75EE0813"/>
    <w:rsid w:val="763E3A12"/>
    <w:rsid w:val="7669779F"/>
    <w:rsid w:val="76A38E14"/>
    <w:rsid w:val="777730FD"/>
    <w:rsid w:val="778B1EED"/>
    <w:rsid w:val="77B14413"/>
    <w:rsid w:val="7837147B"/>
    <w:rsid w:val="78BA0C79"/>
    <w:rsid w:val="78BDFA2D"/>
    <w:rsid w:val="78FBAE17"/>
    <w:rsid w:val="793B9A1E"/>
    <w:rsid w:val="79A2DB54"/>
    <w:rsid w:val="79CFF5EA"/>
    <w:rsid w:val="79D2E4DC"/>
    <w:rsid w:val="79F4AAE8"/>
    <w:rsid w:val="7A4A9F26"/>
    <w:rsid w:val="7ACCA828"/>
    <w:rsid w:val="7AD827C6"/>
    <w:rsid w:val="7AE05B2B"/>
    <w:rsid w:val="7AF082D5"/>
    <w:rsid w:val="7BA7324C"/>
    <w:rsid w:val="7BCCC2EE"/>
    <w:rsid w:val="7CAA5922"/>
    <w:rsid w:val="7D06D5F1"/>
    <w:rsid w:val="7D217D07"/>
    <w:rsid w:val="7D514F13"/>
    <w:rsid w:val="7D52C98E"/>
    <w:rsid w:val="7D5B6C68"/>
    <w:rsid w:val="7DC0649F"/>
    <w:rsid w:val="7DF7F872"/>
    <w:rsid w:val="7E79E246"/>
    <w:rsid w:val="7E9C999E"/>
    <w:rsid w:val="7EBAA266"/>
    <w:rsid w:val="7F40F536"/>
    <w:rsid w:val="7F686909"/>
    <w:rsid w:val="7F8B5524"/>
    <w:rsid w:val="7F99B1C5"/>
    <w:rsid w:val="7FB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D7DF"/>
  <w15:chartTrackingRefBased/>
  <w15:docId w15:val="{2E84323B-4266-4CED-82B8-4012070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BB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BB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1BB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1B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991B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91B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1BBB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991BBB"/>
    <w:rPr>
      <w:b/>
      <w:bCs/>
      <w:i/>
      <w:iCs/>
      <w:spacing w:val="5"/>
    </w:rPr>
  </w:style>
  <w:style w:type="character" w:styleId="Heading2Char" w:customStyle="1">
    <w:name w:val="Heading 2 Char"/>
    <w:basedOn w:val="DefaultParagraphFont"/>
    <w:link w:val="Heading2"/>
    <w:uiPriority w:val="9"/>
    <w:rsid w:val="00991BB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991BB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1B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91BBB"/>
  </w:style>
  <w:style w:type="character" w:styleId="eop" w:customStyle="1">
    <w:name w:val="eop"/>
    <w:basedOn w:val="DefaultParagraphFont"/>
    <w:rsid w:val="00991BBB"/>
  </w:style>
  <w:style w:type="paragraph" w:styleId="Header">
    <w:name w:val="header"/>
    <w:basedOn w:val="Normal"/>
    <w:link w:val="HeaderChar"/>
    <w:uiPriority w:val="99"/>
    <w:unhideWhenUsed/>
    <w:rsid w:val="00991B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1BBB"/>
  </w:style>
  <w:style w:type="paragraph" w:styleId="Footer">
    <w:name w:val="footer"/>
    <w:basedOn w:val="Normal"/>
    <w:link w:val="FooterChar"/>
    <w:uiPriority w:val="99"/>
    <w:unhideWhenUsed/>
    <w:rsid w:val="00991B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1BB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mededcpd@leeds.ac.uk" TargetMode="External" Id="Rea97a77e6e5441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fe95d5-6cc4-452d-b659-54193ae3f7be" xsi:nil="true"/>
    <lcf76f155ced4ddcb4097134ff3c332f xmlns="c192c896-a395-41dc-9cc8-cbbf4e9ce0b9">
      <Terms xmlns="http://schemas.microsoft.com/office/infopath/2007/PartnerControls"/>
    </lcf76f155ced4ddcb4097134ff3c332f>
    <SharedWithUsers xmlns="fffe95d5-6cc4-452d-b659-54193ae3f7be">
      <UserInfo>
        <DisplayName>Emma Morgan</DisplayName>
        <AccountId>24</AccountId>
        <AccountType/>
      </UserInfo>
      <UserInfo>
        <DisplayName>Elizabeth Luff</DisplayName>
        <AccountId>25</AccountId>
        <AccountType/>
      </UserInfo>
      <UserInfo>
        <DisplayName>Lexie Fisher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D60ACE3AC5F4BA49309930335A38C" ma:contentTypeVersion="15" ma:contentTypeDescription="Create a new document." ma:contentTypeScope="" ma:versionID="14e2375d27e68d9a921f09df56f34e27">
  <xsd:schema xmlns:xsd="http://www.w3.org/2001/XMLSchema" xmlns:xs="http://www.w3.org/2001/XMLSchema" xmlns:p="http://schemas.microsoft.com/office/2006/metadata/properties" xmlns:ns2="c192c896-a395-41dc-9cc8-cbbf4e9ce0b9" xmlns:ns3="fffe95d5-6cc4-452d-b659-54193ae3f7be" targetNamespace="http://schemas.microsoft.com/office/2006/metadata/properties" ma:root="true" ma:fieldsID="dca379801be86ab4a903780dd4339748" ns2:_="" ns3:_="">
    <xsd:import namespace="c192c896-a395-41dc-9cc8-cbbf4e9ce0b9"/>
    <xsd:import namespace="fffe95d5-6cc4-452d-b659-54193ae3f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2c896-a395-41dc-9cc8-cbbf4e9ce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e95d5-6cc4-452d-b659-54193ae3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422082-d92d-4e0a-b3dd-c2097c0b2410}" ma:internalName="TaxCatchAll" ma:showField="CatchAllData" ma:web="fffe95d5-6cc4-452d-b659-54193ae3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BAAA-F0AE-4280-BC73-26EDCCD971D6}">
  <ds:schemaRefs>
    <ds:schemaRef ds:uri="http://schemas.microsoft.com/office/2006/metadata/properties"/>
    <ds:schemaRef ds:uri="http://schemas.microsoft.com/office/infopath/2007/PartnerControls"/>
    <ds:schemaRef ds:uri="fffe95d5-6cc4-452d-b659-54193ae3f7be"/>
    <ds:schemaRef ds:uri="c192c896-a395-41dc-9cc8-cbbf4e9ce0b9"/>
  </ds:schemaRefs>
</ds:datastoreItem>
</file>

<file path=customXml/itemProps2.xml><?xml version="1.0" encoding="utf-8"?>
<ds:datastoreItem xmlns:ds="http://schemas.openxmlformats.org/officeDocument/2006/customXml" ds:itemID="{85FE3284-3F8F-4436-8C56-BFB501699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00DB3-16F7-4F6F-8133-4B700B3E7A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Barnes</dc:creator>
  <keywords/>
  <dc:description/>
  <lastModifiedBy>Elizabeth Fisher</lastModifiedBy>
  <revision>16</revision>
  <dcterms:created xsi:type="dcterms:W3CDTF">2023-03-06T14:12:00.0000000Z</dcterms:created>
  <dcterms:modified xsi:type="dcterms:W3CDTF">2025-04-03T09:38:59.5880715Z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dc9a5f8a073583e3cb02a6a964771ade124e68648d4d3e12c186e33a2436ee82</vt:lpwstr>
  </property>
  <property fmtid="{D5CDD505-2E9C-101B-9397-08002B2CF9AE}" pid="3" name="ContentTypeId">
    <vt:lpwstr>0x0101007ADD60ACE3AC5F4BA49309930335A38C</vt:lpwstr>
  </property>
  <property fmtid="{D5CDD505-2E9C-101B-9397-08002B2CF9AE}" pid="4" name="Order">
    <vt:r8>26500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{"FileActivityType":"9","FileActivityTimeStamp":"2023-08-03T11:40:45.653Z","FileActivityUsersOnPage":[{"DisplayName":"Ruksana Bukhari-Bibi","Id":"feorbu@leeds.ac.uk"}],"FileActivityNavigationId":null}</vt:lpwstr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