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B67D6" w14:textId="475544CE" w:rsidR="00E441BF" w:rsidRPr="00222247" w:rsidRDefault="00E441BF" w:rsidP="00D25409">
      <w:pPr>
        <w:pStyle w:val="Heading2"/>
        <w:spacing w:after="120" w:line="240" w:lineRule="auto"/>
        <w:jc w:val="center"/>
        <w:rPr>
          <w:lang w:val="en-US"/>
        </w:rPr>
      </w:pPr>
      <w:r w:rsidRPr="00222247">
        <w:rPr>
          <w:lang w:val="en-US"/>
        </w:rPr>
        <w:t>PARTNERSHIPS FOR EQUITY AND INCLUSION</w:t>
      </w:r>
    </w:p>
    <w:p w14:paraId="381A8DC2" w14:textId="140B85AC" w:rsidR="00E441BF" w:rsidRDefault="00E441BF" w:rsidP="00D25409">
      <w:pPr>
        <w:spacing w:before="0" w:after="120" w:line="240" w:lineRule="auto"/>
        <w:rPr>
          <w:rFonts w:cs="Arial"/>
          <w:lang w:val="en-US"/>
        </w:rPr>
      </w:pPr>
    </w:p>
    <w:p w14:paraId="1913D05C" w14:textId="0858F102" w:rsidR="007F6A7C" w:rsidRDefault="007F6A7C" w:rsidP="00D25409">
      <w:pPr>
        <w:spacing w:before="0" w:after="120" w:line="240" w:lineRule="auto"/>
        <w:rPr>
          <w:rFonts w:cs="Arial"/>
          <w:lang w:val="en-US"/>
        </w:rPr>
      </w:pPr>
    </w:p>
    <w:p w14:paraId="57228E1A" w14:textId="019A600E" w:rsidR="007F6A7C" w:rsidRDefault="007F6A7C" w:rsidP="00D25409">
      <w:pPr>
        <w:spacing w:before="0" w:after="120" w:line="240" w:lineRule="auto"/>
        <w:rPr>
          <w:rFonts w:cs="Arial"/>
          <w:lang w:val="en-US"/>
        </w:rPr>
      </w:pPr>
    </w:p>
    <w:p w14:paraId="1A639A95" w14:textId="67817B8C" w:rsidR="007F6A7C" w:rsidRDefault="007F6A7C" w:rsidP="00D25409">
      <w:pPr>
        <w:spacing w:before="0" w:after="120" w:line="240" w:lineRule="auto"/>
        <w:rPr>
          <w:rFonts w:cs="Arial"/>
          <w:lang w:val="en-US"/>
        </w:rPr>
      </w:pPr>
    </w:p>
    <w:p w14:paraId="6D6D984D" w14:textId="2078B823" w:rsidR="007F6A7C" w:rsidRDefault="007F6A7C" w:rsidP="00D25409">
      <w:pPr>
        <w:spacing w:before="0" w:after="120" w:line="240" w:lineRule="auto"/>
        <w:rPr>
          <w:rFonts w:cs="Arial"/>
          <w:lang w:val="en-US"/>
        </w:rPr>
      </w:pPr>
    </w:p>
    <w:p w14:paraId="523CDB6C" w14:textId="77777777" w:rsidR="007F6A7C" w:rsidRDefault="007F6A7C" w:rsidP="00D25409">
      <w:pPr>
        <w:spacing w:before="0" w:after="120" w:line="240" w:lineRule="auto"/>
        <w:rPr>
          <w:rFonts w:cs="Arial"/>
          <w:lang w:val="en-US"/>
        </w:rPr>
      </w:pPr>
    </w:p>
    <w:p w14:paraId="089505BA" w14:textId="77777777" w:rsidR="007F6A7C" w:rsidRPr="00222247" w:rsidRDefault="007F6A7C" w:rsidP="00D25409">
      <w:pPr>
        <w:spacing w:before="0" w:after="120" w:line="240" w:lineRule="auto"/>
        <w:rPr>
          <w:rFonts w:cs="Arial"/>
          <w:lang w:val="en-US"/>
        </w:rPr>
      </w:pPr>
    </w:p>
    <w:p w14:paraId="0F07CAA1" w14:textId="387EB5AE" w:rsidR="001E0ADF" w:rsidRPr="007F6A7C" w:rsidRDefault="001E0ADF" w:rsidP="00D25409">
      <w:pPr>
        <w:pStyle w:val="Heading2"/>
        <w:spacing w:after="120" w:line="240" w:lineRule="auto"/>
        <w:jc w:val="center"/>
        <w:rPr>
          <w:sz w:val="32"/>
          <w:szCs w:val="32"/>
          <w:lang w:val="en-US"/>
        </w:rPr>
      </w:pPr>
      <w:bookmarkStart w:id="0" w:name="_Toc76511437"/>
      <w:bookmarkStart w:id="1" w:name="_Toc77975264"/>
      <w:r w:rsidRPr="007F6A7C">
        <w:rPr>
          <w:sz w:val="32"/>
          <w:szCs w:val="32"/>
        </w:rPr>
        <w:t>Expanding Opportunities to deepen women’s participation in decision making processes and initiatives for peace and reconciliation in Rakhine, Northern Shan and Kachin</w:t>
      </w:r>
      <w:bookmarkEnd w:id="0"/>
      <w:bookmarkEnd w:id="1"/>
    </w:p>
    <w:p w14:paraId="2776462F" w14:textId="77777777" w:rsidR="00391268" w:rsidRPr="00222247" w:rsidRDefault="00391268" w:rsidP="00D25409">
      <w:pPr>
        <w:spacing w:before="0" w:after="120" w:line="240" w:lineRule="auto"/>
        <w:rPr>
          <w:rFonts w:cs="Arial"/>
          <w:lang w:val="en-US"/>
        </w:rPr>
      </w:pPr>
      <w:bookmarkStart w:id="2" w:name="_Toc76511438"/>
      <w:bookmarkStart w:id="3" w:name="_Toc77975265"/>
    </w:p>
    <w:p w14:paraId="31A128A8" w14:textId="1C8B4F84" w:rsidR="009446D0" w:rsidRPr="00222247" w:rsidRDefault="009446D0" w:rsidP="00D25409">
      <w:pPr>
        <w:pStyle w:val="Heading2"/>
        <w:spacing w:after="120" w:line="240" w:lineRule="auto"/>
        <w:jc w:val="center"/>
        <w:rPr>
          <w:lang w:val="en-US"/>
        </w:rPr>
      </w:pPr>
      <w:r w:rsidRPr="00222247">
        <w:rPr>
          <w:lang w:val="en-US"/>
        </w:rPr>
        <w:t>PILOT PROJECT REPORT</w:t>
      </w:r>
      <w:bookmarkEnd w:id="2"/>
      <w:bookmarkEnd w:id="3"/>
    </w:p>
    <w:p w14:paraId="00B07994" w14:textId="32EE08DE" w:rsidR="00E441BF" w:rsidRDefault="00E441BF" w:rsidP="00D25409">
      <w:pPr>
        <w:pStyle w:val="Heading2"/>
        <w:spacing w:before="0" w:after="120" w:line="240" w:lineRule="auto"/>
        <w:rPr>
          <w:rFonts w:cs="Arial"/>
          <w:sz w:val="24"/>
          <w:szCs w:val="24"/>
          <w:lang w:val="en-US"/>
        </w:rPr>
      </w:pPr>
    </w:p>
    <w:p w14:paraId="70D6F7A6" w14:textId="01E794B1" w:rsidR="007F6A7C" w:rsidRDefault="007F6A7C" w:rsidP="00D25409">
      <w:pPr>
        <w:spacing w:after="120" w:line="240" w:lineRule="auto"/>
        <w:rPr>
          <w:lang w:val="en-US"/>
        </w:rPr>
      </w:pPr>
    </w:p>
    <w:p w14:paraId="2C4007AB" w14:textId="00E0195C" w:rsidR="007F6A7C" w:rsidRDefault="007F6A7C" w:rsidP="00D25409">
      <w:pPr>
        <w:spacing w:after="120" w:line="240" w:lineRule="auto"/>
        <w:rPr>
          <w:lang w:val="en-US"/>
        </w:rPr>
      </w:pPr>
    </w:p>
    <w:p w14:paraId="30398888" w14:textId="2A37A665" w:rsidR="00422911" w:rsidRDefault="00422911" w:rsidP="00D25409">
      <w:pPr>
        <w:spacing w:after="120" w:line="240" w:lineRule="auto"/>
        <w:rPr>
          <w:lang w:val="en-US"/>
        </w:rPr>
      </w:pPr>
    </w:p>
    <w:p w14:paraId="33F73FA1" w14:textId="77777777" w:rsidR="00422911" w:rsidRDefault="00422911" w:rsidP="00D25409">
      <w:pPr>
        <w:spacing w:after="120" w:line="240" w:lineRule="auto"/>
        <w:rPr>
          <w:lang w:val="en-US"/>
        </w:rPr>
      </w:pPr>
    </w:p>
    <w:p w14:paraId="693669B0" w14:textId="77777777" w:rsidR="007F6A7C" w:rsidRPr="007F6A7C" w:rsidRDefault="007F6A7C" w:rsidP="00D25409">
      <w:pPr>
        <w:spacing w:after="120" w:line="240" w:lineRule="auto"/>
        <w:rPr>
          <w:lang w:val="en-US"/>
        </w:rPr>
      </w:pPr>
    </w:p>
    <w:p w14:paraId="19BE286C" w14:textId="77777777" w:rsidR="00756F4A" w:rsidRPr="00222247" w:rsidRDefault="00756F4A" w:rsidP="00D25409">
      <w:pPr>
        <w:spacing w:before="0" w:after="120" w:line="240" w:lineRule="auto"/>
        <w:rPr>
          <w:rFonts w:cs="Arial"/>
          <w:lang w:val="en-US"/>
        </w:rPr>
      </w:pPr>
    </w:p>
    <w:p w14:paraId="20D55710" w14:textId="3D65AE64" w:rsidR="00822DDC" w:rsidRPr="00422911" w:rsidRDefault="00822DDC" w:rsidP="00D25409">
      <w:pPr>
        <w:spacing w:before="0" w:after="120" w:line="240" w:lineRule="auto"/>
        <w:jc w:val="center"/>
        <w:rPr>
          <w:rFonts w:cs="Arial"/>
          <w:b/>
          <w:bCs/>
        </w:rPr>
      </w:pPr>
      <w:r w:rsidRPr="00422911">
        <w:rPr>
          <w:rFonts w:cs="Arial"/>
          <w:b/>
          <w:bCs/>
          <w:lang w:val="en-US"/>
        </w:rPr>
        <w:t>Rosemary Kabakki, Ashish Pandey, Marta Bernal</w:t>
      </w:r>
      <w:r w:rsidR="00A37231" w:rsidRPr="00422911">
        <w:rPr>
          <w:rFonts w:cs="Arial"/>
          <w:b/>
          <w:bCs/>
          <w:lang w:val="en-US"/>
        </w:rPr>
        <w:t xml:space="preserve">, </w:t>
      </w:r>
      <w:r w:rsidRPr="00422911">
        <w:rPr>
          <w:rFonts w:cs="Arial"/>
          <w:b/>
          <w:bCs/>
          <w:lang w:val="en-US"/>
        </w:rPr>
        <w:t>Mang PiNang Seng Raw</w:t>
      </w:r>
      <w:r w:rsidR="00A37231" w:rsidRPr="00422911">
        <w:rPr>
          <w:rFonts w:cs="Arial"/>
          <w:b/>
          <w:bCs/>
          <w:lang w:val="en-US"/>
        </w:rPr>
        <w:t xml:space="preserve">, </w:t>
      </w:r>
      <w:r w:rsidRPr="00422911">
        <w:rPr>
          <w:rFonts w:cs="Arial"/>
          <w:b/>
          <w:bCs/>
          <w:lang w:val="en-US"/>
        </w:rPr>
        <w:t>L</w:t>
      </w:r>
      <w:r w:rsidRPr="00422911">
        <w:rPr>
          <w:rFonts w:cs="Arial"/>
          <w:b/>
          <w:bCs/>
        </w:rPr>
        <w:t xml:space="preserve">ily Aeint Popoaung, </w:t>
      </w:r>
      <w:r w:rsidR="00143608" w:rsidRPr="00422911">
        <w:rPr>
          <w:rFonts w:cs="Arial"/>
          <w:b/>
          <w:bCs/>
        </w:rPr>
        <w:t xml:space="preserve">Rachel Julian. </w:t>
      </w:r>
      <w:r w:rsidRPr="00422911">
        <w:rPr>
          <w:rFonts w:cs="Arial"/>
          <w:b/>
          <w:bCs/>
        </w:rPr>
        <w:t xml:space="preserve">Leeds </w:t>
      </w:r>
      <w:r w:rsidR="001B6DFD" w:rsidRPr="00422911">
        <w:rPr>
          <w:rFonts w:cs="Arial"/>
          <w:b/>
          <w:bCs/>
        </w:rPr>
        <w:t xml:space="preserve">Beckett </w:t>
      </w:r>
      <w:r w:rsidRPr="00422911">
        <w:rPr>
          <w:rFonts w:cs="Arial"/>
          <w:b/>
          <w:bCs/>
        </w:rPr>
        <w:t>University: G</w:t>
      </w:r>
      <w:r w:rsidR="00695FCE" w:rsidRPr="00422911">
        <w:rPr>
          <w:rFonts w:cs="Arial"/>
          <w:b/>
          <w:bCs/>
        </w:rPr>
        <w:t>h</w:t>
      </w:r>
      <w:r w:rsidRPr="00422911">
        <w:rPr>
          <w:rFonts w:cs="Arial"/>
          <w:b/>
          <w:bCs/>
        </w:rPr>
        <w:t>azala Mir</w:t>
      </w:r>
      <w:r w:rsidR="00695FCE" w:rsidRPr="00422911">
        <w:rPr>
          <w:rFonts w:cs="Arial"/>
          <w:b/>
          <w:bCs/>
        </w:rPr>
        <w:t xml:space="preserve"> and</w:t>
      </w:r>
      <w:r w:rsidR="00422911" w:rsidRPr="00422911">
        <w:rPr>
          <w:rFonts w:cs="Arial"/>
          <w:b/>
          <w:bCs/>
        </w:rPr>
        <w:t xml:space="preserve"> </w:t>
      </w:r>
      <w:r w:rsidRPr="00422911">
        <w:rPr>
          <w:rFonts w:cs="Arial"/>
          <w:b/>
          <w:bCs/>
        </w:rPr>
        <w:t>E</w:t>
      </w:r>
      <w:r w:rsidR="00695FCE" w:rsidRPr="00422911">
        <w:rPr>
          <w:rFonts w:cs="Arial"/>
          <w:b/>
          <w:bCs/>
        </w:rPr>
        <w:t xml:space="preserve">merging </w:t>
      </w:r>
      <w:r w:rsidRPr="00422911">
        <w:rPr>
          <w:rFonts w:cs="Arial"/>
          <w:b/>
          <w:bCs/>
        </w:rPr>
        <w:t>W</w:t>
      </w:r>
      <w:r w:rsidR="00695FCE" w:rsidRPr="00422911">
        <w:rPr>
          <w:rFonts w:cs="Arial"/>
          <w:b/>
          <w:bCs/>
        </w:rPr>
        <w:t xml:space="preserve">omen </w:t>
      </w:r>
      <w:r w:rsidRPr="00422911">
        <w:rPr>
          <w:rFonts w:cs="Arial"/>
          <w:b/>
          <w:bCs/>
        </w:rPr>
        <w:t>L</w:t>
      </w:r>
      <w:r w:rsidR="00695FCE" w:rsidRPr="00422911">
        <w:rPr>
          <w:rFonts w:cs="Arial"/>
          <w:b/>
          <w:bCs/>
        </w:rPr>
        <w:t>eaders</w:t>
      </w:r>
      <w:r w:rsidRPr="00422911">
        <w:rPr>
          <w:rFonts w:cs="Arial"/>
          <w:b/>
          <w:bCs/>
        </w:rPr>
        <w:t xml:space="preserve"> from Chin, Kachin, Northern Shan and Rakhine</w:t>
      </w:r>
    </w:p>
    <w:p w14:paraId="28D917E5" w14:textId="00D4A252" w:rsidR="00E2056C" w:rsidRDefault="00E2056C" w:rsidP="00D25409">
      <w:pPr>
        <w:spacing w:before="0" w:after="120" w:line="240" w:lineRule="auto"/>
        <w:rPr>
          <w:rFonts w:cs="Arial"/>
          <w:lang w:val="en-US"/>
        </w:rPr>
      </w:pPr>
    </w:p>
    <w:p w14:paraId="7863D144" w14:textId="2F50D7E5" w:rsidR="007F6A7C" w:rsidRDefault="007F6A7C" w:rsidP="00D25409">
      <w:pPr>
        <w:spacing w:before="0" w:after="120" w:line="240" w:lineRule="auto"/>
        <w:rPr>
          <w:rFonts w:cs="Arial"/>
          <w:lang w:val="en-US"/>
        </w:rPr>
      </w:pPr>
    </w:p>
    <w:p w14:paraId="4B774A90" w14:textId="77777777" w:rsidR="00422911" w:rsidRDefault="00422911" w:rsidP="00D25409">
      <w:pPr>
        <w:spacing w:before="0" w:after="120" w:line="240" w:lineRule="auto"/>
        <w:rPr>
          <w:rFonts w:cs="Arial"/>
          <w:lang w:val="en-US"/>
        </w:rPr>
      </w:pPr>
    </w:p>
    <w:p w14:paraId="0BE0B98E" w14:textId="77777777" w:rsidR="007F6A7C" w:rsidRPr="00222247" w:rsidRDefault="007F6A7C" w:rsidP="00D25409">
      <w:pPr>
        <w:spacing w:before="0" w:after="120" w:line="240" w:lineRule="auto"/>
        <w:rPr>
          <w:rFonts w:cs="Arial"/>
          <w:lang w:val="en-US"/>
        </w:rPr>
      </w:pPr>
    </w:p>
    <w:p w14:paraId="03F2DA0D" w14:textId="157C3432" w:rsidR="009672D3" w:rsidRPr="00222247" w:rsidRDefault="00822DDC" w:rsidP="00D25409">
      <w:pPr>
        <w:spacing w:before="0" w:after="120" w:line="240" w:lineRule="auto"/>
        <w:rPr>
          <w:rFonts w:cs="Arial"/>
        </w:rPr>
      </w:pPr>
      <w:bookmarkStart w:id="4" w:name="_Toc76511440"/>
      <w:r w:rsidRPr="00222247">
        <w:rPr>
          <w:rFonts w:cs="Arial"/>
        </w:rPr>
        <w:t>July 2021</w:t>
      </w:r>
      <w:bookmarkEnd w:id="4"/>
    </w:p>
    <w:p w14:paraId="2D5902B2" w14:textId="58EB150A" w:rsidR="00C05F88" w:rsidRPr="00222247" w:rsidRDefault="00391268" w:rsidP="00D25409">
      <w:pPr>
        <w:spacing w:before="0" w:after="120" w:line="240" w:lineRule="auto"/>
        <w:rPr>
          <w:rFonts w:cs="Arial"/>
        </w:rPr>
        <w:sectPr w:rsidR="00C05F88" w:rsidRPr="00222247" w:rsidSect="004A6715">
          <w:footerReference w:type="default" r:id="rId11"/>
          <w:endnotePr>
            <w:numFmt w:val="decimal"/>
          </w:endnotePr>
          <w:type w:val="continuous"/>
          <w:pgSz w:w="11906" w:h="16838"/>
          <w:pgMar w:top="1440" w:right="1440" w:bottom="1440" w:left="1440" w:header="708" w:footer="708" w:gutter="0"/>
          <w:cols w:space="708"/>
          <w:titlePg/>
          <w:docGrid w:linePitch="360"/>
        </w:sectPr>
      </w:pPr>
      <w:r w:rsidRPr="00222247">
        <w:rPr>
          <w:rFonts w:cs="Arial"/>
          <w:noProof/>
          <w:lang w:val="en-US"/>
        </w:rPr>
        <w:drawing>
          <wp:anchor distT="0" distB="0" distL="114300" distR="114300" simplePos="0" relativeHeight="251658240" behindDoc="1" locked="0" layoutInCell="1" allowOverlap="1" wp14:anchorId="5144179C" wp14:editId="36B5DDE1">
            <wp:simplePos x="0" y="0"/>
            <wp:positionH relativeFrom="margin">
              <wp:posOffset>-860425</wp:posOffset>
            </wp:positionH>
            <wp:positionV relativeFrom="paragraph">
              <wp:posOffset>2845435</wp:posOffset>
            </wp:positionV>
            <wp:extent cx="7446010" cy="1538605"/>
            <wp:effectExtent l="0" t="0" r="2540" b="4445"/>
            <wp:wrapTight wrapText="bothSides">
              <wp:wrapPolygon edited="0">
                <wp:start x="0" y="0"/>
                <wp:lineTo x="0" y="21395"/>
                <wp:lineTo x="21552" y="21395"/>
                <wp:lineTo x="21552" y="0"/>
                <wp:lineTo x="0" y="0"/>
              </wp:wrapPolygon>
            </wp:wrapTight>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rcRect l="7885" t="2787" r="3450" b="72773"/>
                    <a:stretch/>
                  </pic:blipFill>
                  <pic:spPr bwMode="auto">
                    <a:xfrm>
                      <a:off x="0" y="0"/>
                      <a:ext cx="7446010" cy="1538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41BF" w:rsidRPr="00222247">
        <w:rPr>
          <w:rFonts w:cs="Arial"/>
        </w:rPr>
        <w:br w:type="page"/>
      </w:r>
    </w:p>
    <w:p w14:paraId="0A596A3B" w14:textId="6FABA7D7" w:rsidR="00FC69B7" w:rsidRDefault="00FC69B7" w:rsidP="00D25409">
      <w:pPr>
        <w:spacing w:before="0" w:after="120" w:line="240" w:lineRule="auto"/>
        <w:rPr>
          <w:rFonts w:cs="Arial"/>
        </w:rPr>
      </w:pPr>
      <w:r w:rsidRPr="00222247">
        <w:rPr>
          <w:rFonts w:cs="Arial"/>
        </w:rPr>
        <w:lastRenderedPageBreak/>
        <w:t xml:space="preserve">This report was produced as part of the activities of the </w:t>
      </w:r>
      <w:hyperlink r:id="rId14" w:history="1">
        <w:r w:rsidRPr="00222247">
          <w:rPr>
            <w:rStyle w:val="Hyperlink"/>
            <w:rFonts w:cs="Arial"/>
          </w:rPr>
          <w:t>Partnership for Equity and Inclusion</w:t>
        </w:r>
      </w:hyperlink>
      <w:r w:rsidRPr="00222247">
        <w:rPr>
          <w:rFonts w:cs="Arial"/>
        </w:rPr>
        <w:t xml:space="preserve">, a </w:t>
      </w:r>
      <w:r w:rsidR="00713FC1" w:rsidRPr="00222247">
        <w:rPr>
          <w:rFonts w:cs="Arial"/>
        </w:rPr>
        <w:t>collaboration</w:t>
      </w:r>
      <w:r w:rsidRPr="00222247">
        <w:rPr>
          <w:rFonts w:cs="Arial"/>
        </w:rPr>
        <w:t xml:space="preserve"> of international research networks aiming to </w:t>
      </w:r>
      <w:r w:rsidR="00D83CF8" w:rsidRPr="00222247">
        <w:rPr>
          <w:rFonts w:cs="Arial"/>
        </w:rPr>
        <w:t>support</w:t>
      </w:r>
      <w:r w:rsidRPr="00222247">
        <w:rPr>
          <w:rFonts w:cs="Arial"/>
        </w:rPr>
        <w:t xml:space="preserve"> equitable practice in public </w:t>
      </w:r>
      <w:r w:rsidR="00E871A2" w:rsidRPr="00222247">
        <w:rPr>
          <w:rFonts w:cs="Arial"/>
        </w:rPr>
        <w:t xml:space="preserve">service </w:t>
      </w:r>
      <w:r w:rsidRPr="00222247">
        <w:rPr>
          <w:rFonts w:cs="Arial"/>
        </w:rPr>
        <w:t>institutions</w:t>
      </w:r>
      <w:r w:rsidR="00C26095" w:rsidRPr="00222247">
        <w:rPr>
          <w:rFonts w:cs="Arial"/>
        </w:rPr>
        <w:t>.</w:t>
      </w:r>
      <w:r w:rsidR="003B7051" w:rsidRPr="00222247">
        <w:rPr>
          <w:rFonts w:cs="Arial"/>
        </w:rPr>
        <w:t xml:space="preserve"> Findings aim to inform policymakers and practitioners in public services as well as advocacy groups that seek to </w:t>
      </w:r>
      <w:r w:rsidR="008C5F62" w:rsidRPr="00222247">
        <w:rPr>
          <w:rFonts w:cs="Arial"/>
        </w:rPr>
        <w:t>improve public service access, outcomes and representation</w:t>
      </w:r>
      <w:r w:rsidR="00445AD6" w:rsidRPr="00222247">
        <w:rPr>
          <w:rFonts w:cs="Arial"/>
        </w:rPr>
        <w:t xml:space="preserve"> </w:t>
      </w:r>
      <w:r w:rsidR="006C2D96" w:rsidRPr="00222247">
        <w:rPr>
          <w:rFonts w:cs="Arial"/>
        </w:rPr>
        <w:t>for socially excluded populations.</w:t>
      </w:r>
    </w:p>
    <w:p w14:paraId="2752D7D8" w14:textId="77777777" w:rsidR="007F6A7C" w:rsidRPr="00222247" w:rsidRDefault="007F6A7C" w:rsidP="00D25409">
      <w:pPr>
        <w:spacing w:before="0" w:after="120" w:line="240" w:lineRule="auto"/>
        <w:rPr>
          <w:rFonts w:cs="Arial"/>
        </w:rPr>
      </w:pPr>
    </w:p>
    <w:p w14:paraId="7C807E55" w14:textId="4E6F48E7" w:rsidR="00695FCE" w:rsidRDefault="00C26095" w:rsidP="00D25409">
      <w:pPr>
        <w:spacing w:before="0" w:after="120" w:line="240" w:lineRule="auto"/>
        <w:rPr>
          <w:rFonts w:cs="Arial"/>
          <w:lang w:val="en-US"/>
        </w:rPr>
      </w:pPr>
      <w:r w:rsidRPr="00222247">
        <w:rPr>
          <w:rFonts w:cs="Arial"/>
          <w:b/>
          <w:bCs/>
        </w:rPr>
        <w:t>R</w:t>
      </w:r>
      <w:r w:rsidR="00FC69B7" w:rsidRPr="00222247">
        <w:rPr>
          <w:rFonts w:cs="Arial"/>
          <w:b/>
          <w:bCs/>
        </w:rPr>
        <w:t xml:space="preserve">esearch team </w:t>
      </w:r>
      <w:r w:rsidRPr="00222247">
        <w:rPr>
          <w:rFonts w:cs="Arial"/>
          <w:b/>
          <w:bCs/>
        </w:rPr>
        <w:t>members</w:t>
      </w:r>
      <w:r w:rsidR="00FC69B7" w:rsidRPr="00222247">
        <w:rPr>
          <w:rFonts w:cs="Arial"/>
        </w:rPr>
        <w:t>:</w:t>
      </w:r>
      <w:r w:rsidR="00FC53F4" w:rsidRPr="00222247">
        <w:rPr>
          <w:rFonts w:cs="Arial"/>
        </w:rPr>
        <w:t xml:space="preserve"> </w:t>
      </w:r>
      <w:r w:rsidR="00695FCE" w:rsidRPr="00222247">
        <w:rPr>
          <w:rFonts w:cs="Arial"/>
          <w:lang w:val="en-US"/>
        </w:rPr>
        <w:t xml:space="preserve">This study was </w:t>
      </w:r>
      <w:r w:rsidR="00BF4ED5" w:rsidRPr="00222247">
        <w:rPr>
          <w:rFonts w:cs="Arial"/>
          <w:lang w:val="en-US"/>
        </w:rPr>
        <w:t>developed and overseen</w:t>
      </w:r>
      <w:r w:rsidR="004B3E26" w:rsidRPr="00222247">
        <w:rPr>
          <w:rFonts w:cs="Arial"/>
          <w:lang w:val="en-US"/>
        </w:rPr>
        <w:t xml:space="preserve"> by </w:t>
      </w:r>
      <w:r w:rsidR="00695FCE" w:rsidRPr="00222247">
        <w:rPr>
          <w:rFonts w:cs="Arial"/>
          <w:lang w:val="en-US"/>
        </w:rPr>
        <w:t>Nonviolent Peaceforce Myanmar (NPM)</w:t>
      </w:r>
      <w:r w:rsidR="004B3E26" w:rsidRPr="00222247">
        <w:rPr>
          <w:rFonts w:cs="Arial"/>
          <w:lang w:val="en-US"/>
        </w:rPr>
        <w:t xml:space="preserve"> </w:t>
      </w:r>
      <w:r w:rsidR="00BF4ED5" w:rsidRPr="00222247">
        <w:rPr>
          <w:rFonts w:cs="Arial"/>
          <w:lang w:val="en-US"/>
        </w:rPr>
        <w:t xml:space="preserve">and drew </w:t>
      </w:r>
      <w:r w:rsidR="00695FCE" w:rsidRPr="00222247">
        <w:rPr>
          <w:rFonts w:cs="Arial"/>
          <w:lang w:val="en-US"/>
        </w:rPr>
        <w:t xml:space="preserve">on qualitative interviews </w:t>
      </w:r>
      <w:r w:rsidR="00BF4ED5" w:rsidRPr="00222247">
        <w:rPr>
          <w:rFonts w:cs="Arial"/>
          <w:lang w:val="en-US"/>
        </w:rPr>
        <w:t xml:space="preserve">conducted </w:t>
      </w:r>
      <w:r w:rsidR="00695FCE" w:rsidRPr="00222247">
        <w:rPr>
          <w:rFonts w:cs="Arial"/>
          <w:lang w:val="en-US"/>
        </w:rPr>
        <w:t xml:space="preserve">by NP’s local partners - Emerging Women Leaders (EWL) from </w:t>
      </w:r>
      <w:r w:rsidR="00BE6389" w:rsidRPr="00222247">
        <w:rPr>
          <w:rFonts w:cs="Arial"/>
        </w:rPr>
        <w:t>Community Support Organisations</w:t>
      </w:r>
      <w:r w:rsidR="00695FCE" w:rsidRPr="00222247">
        <w:rPr>
          <w:rFonts w:cs="Arial"/>
          <w:lang w:val="en-US"/>
        </w:rPr>
        <w:t xml:space="preserve"> networks of 4 states in Myanmar: Chin, Kachin, northern Shan and Rakhine. </w:t>
      </w:r>
    </w:p>
    <w:p w14:paraId="1E4C9425" w14:textId="77777777" w:rsidR="007F6A7C" w:rsidRPr="00222247" w:rsidRDefault="007F6A7C" w:rsidP="00D25409">
      <w:pPr>
        <w:spacing w:before="0" w:after="120" w:line="240" w:lineRule="auto"/>
        <w:rPr>
          <w:rFonts w:cs="Arial"/>
          <w:lang w:val="en-US"/>
        </w:rPr>
      </w:pPr>
    </w:p>
    <w:p w14:paraId="664C43C5" w14:textId="77777777" w:rsidR="00695FCE" w:rsidRPr="007F6A7C" w:rsidRDefault="00695FCE" w:rsidP="00D25409">
      <w:pPr>
        <w:spacing w:before="0" w:after="120" w:line="240" w:lineRule="auto"/>
        <w:rPr>
          <w:rFonts w:cs="Arial"/>
          <w:b/>
          <w:bCs/>
          <w:lang w:val="en-US"/>
        </w:rPr>
      </w:pPr>
      <w:r w:rsidRPr="007F6A7C">
        <w:rPr>
          <w:rFonts w:cs="Arial"/>
          <w:b/>
          <w:bCs/>
          <w:lang w:val="en-US"/>
        </w:rPr>
        <w:t>Review and Technical support</w:t>
      </w:r>
    </w:p>
    <w:p w14:paraId="16D0C445" w14:textId="1DD9D3B8" w:rsidR="00695FCE" w:rsidRDefault="00695FCE" w:rsidP="00D25409">
      <w:pPr>
        <w:spacing w:before="0" w:after="120" w:line="240" w:lineRule="auto"/>
        <w:rPr>
          <w:rFonts w:cs="Arial"/>
        </w:rPr>
      </w:pPr>
      <w:r w:rsidRPr="00222247">
        <w:rPr>
          <w:rFonts w:cs="Arial"/>
          <w:lang w:val="en-US"/>
        </w:rPr>
        <w:t xml:space="preserve">NP staff: Rosemary Kabakki, </w:t>
      </w:r>
      <w:r w:rsidR="00FA6908">
        <w:rPr>
          <w:rFonts w:cs="Arial"/>
          <w:lang w:val="en-US"/>
        </w:rPr>
        <w:t>C</w:t>
      </w:r>
      <w:r w:rsidRPr="00222247">
        <w:rPr>
          <w:rFonts w:cs="Arial"/>
          <w:lang w:val="en-US"/>
        </w:rPr>
        <w:t xml:space="preserve">ountry Director; Ashish Pandey, </w:t>
      </w:r>
      <w:r w:rsidR="00FA6908" w:rsidRPr="00222247">
        <w:rPr>
          <w:rFonts w:cs="Arial"/>
          <w:lang w:val="en-US"/>
        </w:rPr>
        <w:t>Program Manager</w:t>
      </w:r>
      <w:r w:rsidRPr="00222247">
        <w:rPr>
          <w:rFonts w:cs="Arial"/>
          <w:lang w:val="en-US"/>
        </w:rPr>
        <w:t xml:space="preserve">; Marta Bernal and Mang Pi, </w:t>
      </w:r>
      <w:r w:rsidR="00FA6908" w:rsidRPr="00222247">
        <w:rPr>
          <w:rFonts w:cs="Arial"/>
          <w:lang w:val="en-US"/>
        </w:rPr>
        <w:t>Project Coordinators</w:t>
      </w:r>
      <w:r w:rsidRPr="00222247">
        <w:rPr>
          <w:rFonts w:cs="Arial"/>
          <w:lang w:val="en-US"/>
        </w:rPr>
        <w:t>; Nang Seng Raw and L</w:t>
      </w:r>
      <w:r w:rsidRPr="00222247">
        <w:rPr>
          <w:rFonts w:cs="Arial"/>
        </w:rPr>
        <w:t xml:space="preserve">ily Aeint Popoaung, National </w:t>
      </w:r>
      <w:r w:rsidR="00FA6908" w:rsidRPr="00222247">
        <w:rPr>
          <w:rFonts w:cs="Arial"/>
        </w:rPr>
        <w:t>Officers</w:t>
      </w:r>
      <w:r w:rsidRPr="00222247">
        <w:rPr>
          <w:rFonts w:cs="Arial"/>
        </w:rPr>
        <w:t xml:space="preserve">. </w:t>
      </w:r>
    </w:p>
    <w:p w14:paraId="1CCA7795" w14:textId="77777777" w:rsidR="00422911" w:rsidRPr="00222247" w:rsidRDefault="00422911" w:rsidP="00D25409">
      <w:pPr>
        <w:spacing w:before="0" w:after="120" w:line="240" w:lineRule="auto"/>
        <w:rPr>
          <w:rFonts w:cs="Arial"/>
        </w:rPr>
      </w:pPr>
    </w:p>
    <w:p w14:paraId="0707CE01" w14:textId="77777777" w:rsidR="00422911" w:rsidRDefault="00695FCE" w:rsidP="00D25409">
      <w:pPr>
        <w:spacing w:before="0" w:after="120" w:line="240" w:lineRule="auto"/>
        <w:rPr>
          <w:rFonts w:cs="Arial"/>
        </w:rPr>
      </w:pPr>
      <w:r w:rsidRPr="00222247">
        <w:rPr>
          <w:rFonts w:cs="Arial"/>
        </w:rPr>
        <w:t xml:space="preserve">Leeds Beckett University: Rachel Julian. </w:t>
      </w:r>
    </w:p>
    <w:p w14:paraId="62064D87" w14:textId="5801AE48" w:rsidR="00695FCE" w:rsidRPr="00222247" w:rsidRDefault="00422911" w:rsidP="00D25409">
      <w:pPr>
        <w:spacing w:before="0" w:after="120" w:line="240" w:lineRule="auto"/>
        <w:rPr>
          <w:rFonts w:cs="Arial"/>
          <w:lang w:val="en-US"/>
        </w:rPr>
      </w:pPr>
      <w:r>
        <w:rPr>
          <w:rFonts w:cs="Arial"/>
        </w:rPr>
        <w:t xml:space="preserve">University of </w:t>
      </w:r>
      <w:r w:rsidR="00695FCE" w:rsidRPr="00222247">
        <w:rPr>
          <w:rFonts w:cs="Arial"/>
        </w:rPr>
        <w:t>Leeds: G</w:t>
      </w:r>
      <w:r w:rsidR="007F6A7C">
        <w:rPr>
          <w:rFonts w:cs="Arial"/>
        </w:rPr>
        <w:t>haz</w:t>
      </w:r>
      <w:r w:rsidR="00695FCE" w:rsidRPr="00222247">
        <w:rPr>
          <w:rFonts w:cs="Arial"/>
        </w:rPr>
        <w:t>ala Mir.</w:t>
      </w:r>
    </w:p>
    <w:p w14:paraId="70A00124" w14:textId="6D2B1D52" w:rsidR="00695FCE" w:rsidRPr="00222247" w:rsidRDefault="005E0B44" w:rsidP="00D25409">
      <w:pPr>
        <w:spacing w:before="0" w:after="120" w:line="240" w:lineRule="auto"/>
        <w:rPr>
          <w:rFonts w:cs="Arial"/>
        </w:rPr>
      </w:pPr>
      <w:r>
        <w:rPr>
          <w:rFonts w:cs="Arial"/>
        </w:rPr>
        <w:t>Data</w:t>
      </w:r>
      <w:r w:rsidR="00695FCE" w:rsidRPr="00222247">
        <w:rPr>
          <w:rFonts w:cs="Arial"/>
        </w:rPr>
        <w:t xml:space="preserve"> </w:t>
      </w:r>
      <w:r w:rsidRPr="00222247">
        <w:rPr>
          <w:rFonts w:cs="Arial"/>
        </w:rPr>
        <w:t>Gathering</w:t>
      </w:r>
      <w:r w:rsidRPr="00222247">
        <w:rPr>
          <w:rFonts w:cs="Arial"/>
        </w:rPr>
        <w:t xml:space="preserve"> </w:t>
      </w:r>
      <w:r w:rsidR="00695FCE" w:rsidRPr="00222247">
        <w:rPr>
          <w:rFonts w:cs="Arial"/>
        </w:rPr>
        <w:t>Team</w:t>
      </w:r>
      <w:r>
        <w:rPr>
          <w:rFonts w:cs="Arial"/>
        </w:rPr>
        <w:t xml:space="preserve">: </w:t>
      </w:r>
      <w:r w:rsidR="00695FCE" w:rsidRPr="00222247">
        <w:rPr>
          <w:rFonts w:cs="Arial"/>
        </w:rPr>
        <w:t>EWL from Chin, Kachin, Northern Shan and Rakhine</w:t>
      </w:r>
    </w:p>
    <w:p w14:paraId="5E481C63" w14:textId="77777777" w:rsidR="005E0B44" w:rsidRDefault="005E0B44" w:rsidP="00D25409">
      <w:pPr>
        <w:spacing w:before="0" w:after="120" w:line="240" w:lineRule="auto"/>
        <w:rPr>
          <w:rFonts w:cs="Arial"/>
          <w:lang w:val="en-US"/>
        </w:rPr>
      </w:pPr>
    </w:p>
    <w:p w14:paraId="4DE89809" w14:textId="2A10B6F8" w:rsidR="00467044" w:rsidRPr="00222247" w:rsidRDefault="00467044" w:rsidP="00D25409">
      <w:pPr>
        <w:spacing w:before="0" w:after="120" w:line="240" w:lineRule="auto"/>
        <w:rPr>
          <w:rFonts w:cs="Arial"/>
          <w:lang w:val="en-US"/>
        </w:rPr>
      </w:pPr>
      <w:r w:rsidRPr="00222247">
        <w:rPr>
          <w:rFonts w:cs="Arial"/>
          <w:lang w:val="en-US"/>
        </w:rPr>
        <w:t>N</w:t>
      </w:r>
      <w:r w:rsidR="00427D14" w:rsidRPr="00222247">
        <w:rPr>
          <w:rFonts w:cs="Arial"/>
          <w:lang w:val="en-US"/>
        </w:rPr>
        <w:t xml:space="preserve">onviolent </w:t>
      </w:r>
      <w:r w:rsidRPr="00222247">
        <w:rPr>
          <w:rFonts w:cs="Arial"/>
          <w:lang w:val="en-US"/>
        </w:rPr>
        <w:t>P</w:t>
      </w:r>
      <w:r w:rsidR="00427D14" w:rsidRPr="00222247">
        <w:rPr>
          <w:rFonts w:cs="Arial"/>
          <w:lang w:val="en-US"/>
        </w:rPr>
        <w:t>eaceforce</w:t>
      </w:r>
      <w:r w:rsidRPr="00222247">
        <w:rPr>
          <w:rFonts w:cs="Arial"/>
          <w:lang w:val="en-US"/>
        </w:rPr>
        <w:t xml:space="preserve"> would like to give special thanks to the participants who shared their stories and perceptions around increasing women</w:t>
      </w:r>
      <w:r w:rsidR="00427D14" w:rsidRPr="00222247">
        <w:rPr>
          <w:rFonts w:cs="Arial"/>
          <w:lang w:val="en-US"/>
        </w:rPr>
        <w:t>’s</w:t>
      </w:r>
      <w:r w:rsidRPr="00222247">
        <w:rPr>
          <w:rFonts w:cs="Arial"/>
          <w:lang w:val="en-US"/>
        </w:rPr>
        <w:t xml:space="preserve"> participation in peace initiatives. </w:t>
      </w:r>
    </w:p>
    <w:p w14:paraId="02FAF996" w14:textId="77777777" w:rsidR="00695FCE" w:rsidRPr="00222247" w:rsidRDefault="00695FCE" w:rsidP="00D25409">
      <w:pPr>
        <w:spacing w:before="0" w:after="120" w:line="240" w:lineRule="auto"/>
        <w:rPr>
          <w:rFonts w:cs="Arial"/>
        </w:rPr>
      </w:pPr>
    </w:p>
    <w:p w14:paraId="2BA0516D" w14:textId="77777777" w:rsidR="00822DDC" w:rsidRPr="00222247" w:rsidRDefault="00822DDC" w:rsidP="00D25409">
      <w:pPr>
        <w:spacing w:before="0" w:after="120" w:line="240" w:lineRule="auto"/>
        <w:rPr>
          <w:rFonts w:cs="Arial"/>
        </w:rPr>
      </w:pPr>
    </w:p>
    <w:p w14:paraId="40607D7E" w14:textId="77777777" w:rsidR="00822DDC" w:rsidRPr="00222247" w:rsidRDefault="00822DDC" w:rsidP="00D25409">
      <w:pPr>
        <w:spacing w:before="0" w:after="120" w:line="240" w:lineRule="auto"/>
        <w:rPr>
          <w:rFonts w:cs="Arial"/>
        </w:rPr>
      </w:pPr>
    </w:p>
    <w:p w14:paraId="50BB1BC5" w14:textId="77777777" w:rsidR="00822DDC" w:rsidRPr="00222247" w:rsidRDefault="00822DDC" w:rsidP="00D25409">
      <w:pPr>
        <w:spacing w:before="0" w:after="120" w:line="240" w:lineRule="auto"/>
        <w:rPr>
          <w:rFonts w:cs="Arial"/>
        </w:rPr>
      </w:pPr>
    </w:p>
    <w:p w14:paraId="35253BF8" w14:textId="77777777" w:rsidR="00822DDC" w:rsidRPr="00222247" w:rsidRDefault="00822DDC" w:rsidP="00D25409">
      <w:pPr>
        <w:spacing w:before="0" w:after="120" w:line="240" w:lineRule="auto"/>
        <w:rPr>
          <w:rFonts w:cs="Arial"/>
        </w:rPr>
      </w:pPr>
    </w:p>
    <w:p w14:paraId="707A660B" w14:textId="77777777" w:rsidR="00822DDC" w:rsidRPr="00222247" w:rsidRDefault="00822DDC" w:rsidP="00D25409">
      <w:pPr>
        <w:spacing w:before="0" w:after="120" w:line="240" w:lineRule="auto"/>
        <w:rPr>
          <w:rFonts w:cs="Arial"/>
        </w:rPr>
      </w:pPr>
    </w:p>
    <w:p w14:paraId="22A9A2BE" w14:textId="77777777" w:rsidR="00822DDC" w:rsidRPr="00222247" w:rsidRDefault="00822DDC" w:rsidP="00D25409">
      <w:pPr>
        <w:spacing w:before="0" w:after="120" w:line="240" w:lineRule="auto"/>
        <w:rPr>
          <w:rFonts w:cs="Arial"/>
        </w:rPr>
      </w:pPr>
    </w:p>
    <w:p w14:paraId="60D5187B" w14:textId="77777777" w:rsidR="00822DDC" w:rsidRPr="00222247" w:rsidRDefault="00822DDC" w:rsidP="00D25409">
      <w:pPr>
        <w:spacing w:before="0" w:after="120" w:line="240" w:lineRule="auto"/>
        <w:rPr>
          <w:rFonts w:cs="Arial"/>
        </w:rPr>
      </w:pPr>
    </w:p>
    <w:p w14:paraId="6A190F22" w14:textId="77777777" w:rsidR="00822DDC" w:rsidRPr="00222247" w:rsidRDefault="00822DDC" w:rsidP="00D25409">
      <w:pPr>
        <w:spacing w:before="0" w:after="120" w:line="240" w:lineRule="auto"/>
        <w:rPr>
          <w:rFonts w:cs="Arial"/>
        </w:rPr>
      </w:pPr>
    </w:p>
    <w:p w14:paraId="5E666D22" w14:textId="77777777" w:rsidR="00822DDC" w:rsidRPr="00222247" w:rsidRDefault="00822DDC" w:rsidP="00D25409">
      <w:pPr>
        <w:spacing w:before="0" w:after="120" w:line="240" w:lineRule="auto"/>
        <w:rPr>
          <w:rFonts w:cs="Arial"/>
        </w:rPr>
      </w:pPr>
    </w:p>
    <w:p w14:paraId="1A758CC4" w14:textId="77777777" w:rsidR="00822DDC" w:rsidRPr="00222247" w:rsidRDefault="00822DDC" w:rsidP="00D25409">
      <w:pPr>
        <w:spacing w:before="0" w:after="120" w:line="240" w:lineRule="auto"/>
        <w:rPr>
          <w:rFonts w:cs="Arial"/>
        </w:rPr>
      </w:pPr>
    </w:p>
    <w:p w14:paraId="2AA605C2" w14:textId="77777777" w:rsidR="00822DDC" w:rsidRPr="00222247" w:rsidRDefault="00822DDC" w:rsidP="00D25409">
      <w:pPr>
        <w:spacing w:before="0" w:after="120" w:line="240" w:lineRule="auto"/>
        <w:rPr>
          <w:rFonts w:cs="Arial"/>
        </w:rPr>
      </w:pPr>
    </w:p>
    <w:p w14:paraId="3E37B30D" w14:textId="77777777" w:rsidR="00822DDC" w:rsidRPr="00222247" w:rsidRDefault="00822DDC" w:rsidP="00D25409">
      <w:pPr>
        <w:spacing w:before="0" w:after="120" w:line="240" w:lineRule="auto"/>
        <w:rPr>
          <w:rFonts w:cs="Arial"/>
        </w:rPr>
      </w:pPr>
    </w:p>
    <w:p w14:paraId="79DCCFD0" w14:textId="77777777" w:rsidR="00822DDC" w:rsidRPr="00222247" w:rsidRDefault="00822DDC" w:rsidP="00D25409">
      <w:pPr>
        <w:spacing w:before="0" w:after="120" w:line="240" w:lineRule="auto"/>
        <w:rPr>
          <w:rFonts w:cs="Arial"/>
        </w:rPr>
      </w:pPr>
    </w:p>
    <w:p w14:paraId="271D5374" w14:textId="77777777" w:rsidR="00822DDC" w:rsidRPr="00222247" w:rsidRDefault="00822DDC" w:rsidP="00D25409">
      <w:pPr>
        <w:spacing w:before="0" w:after="120" w:line="240" w:lineRule="auto"/>
        <w:rPr>
          <w:rFonts w:cs="Arial"/>
        </w:rPr>
      </w:pPr>
    </w:p>
    <w:p w14:paraId="2B174A68" w14:textId="43D2E77D" w:rsidR="00822DDC" w:rsidRPr="00222247" w:rsidRDefault="00822DDC" w:rsidP="00D25409">
      <w:pPr>
        <w:spacing w:before="0" w:after="120" w:line="240" w:lineRule="auto"/>
        <w:rPr>
          <w:rFonts w:cs="Arial"/>
        </w:rPr>
      </w:pPr>
    </w:p>
    <w:p w14:paraId="0D078DD1" w14:textId="77777777" w:rsidR="00AA6224" w:rsidRPr="00222247" w:rsidRDefault="00AA6224" w:rsidP="00D25409">
      <w:pPr>
        <w:spacing w:before="0" w:after="120" w:line="240" w:lineRule="auto"/>
        <w:rPr>
          <w:rFonts w:cs="Arial"/>
        </w:rPr>
      </w:pPr>
    </w:p>
    <w:p w14:paraId="7A75121C" w14:textId="5B9698C2" w:rsidR="00FC69B7" w:rsidRPr="00222247" w:rsidRDefault="00FC69B7" w:rsidP="00D25409">
      <w:pPr>
        <w:pStyle w:val="Heading2"/>
        <w:spacing w:before="0" w:after="120" w:line="240" w:lineRule="auto"/>
        <w:rPr>
          <w:rFonts w:cs="Arial"/>
          <w:sz w:val="24"/>
          <w:szCs w:val="24"/>
        </w:rPr>
      </w:pPr>
    </w:p>
    <w:sdt>
      <w:sdtPr>
        <w:rPr>
          <w:rFonts w:ascii="Arial" w:eastAsiaTheme="minorHAnsi" w:hAnsi="Arial" w:cs="Arial"/>
          <w:color w:val="auto"/>
          <w:sz w:val="24"/>
          <w:szCs w:val="24"/>
          <w:lang w:val="en-GB"/>
        </w:rPr>
        <w:id w:val="1568991133"/>
        <w:docPartObj>
          <w:docPartGallery w:val="Table of Contents"/>
          <w:docPartUnique/>
        </w:docPartObj>
      </w:sdtPr>
      <w:sdtEndPr>
        <w:rPr>
          <w:rFonts w:eastAsiaTheme="majorEastAsia"/>
          <w:b/>
          <w:noProof/>
        </w:rPr>
      </w:sdtEndPr>
      <w:sdtContent>
        <w:p w14:paraId="58468531" w14:textId="77777777" w:rsidR="007F6A7C" w:rsidRDefault="007F6A7C" w:rsidP="00D25409">
          <w:pPr>
            <w:pStyle w:val="TOCHeading"/>
            <w:spacing w:before="0" w:after="120" w:line="240" w:lineRule="auto"/>
            <w:rPr>
              <w:rFonts w:ascii="Arial" w:eastAsiaTheme="minorHAnsi" w:hAnsi="Arial" w:cs="Arial"/>
              <w:color w:val="auto"/>
              <w:sz w:val="24"/>
              <w:szCs w:val="24"/>
              <w:lang w:val="en-GB"/>
            </w:rPr>
            <w:sectPr w:rsidR="007F6A7C" w:rsidSect="00750F54">
              <w:endnotePr>
                <w:numFmt w:val="decimal"/>
              </w:endnotePr>
              <w:pgSz w:w="11906" w:h="16838"/>
              <w:pgMar w:top="1440" w:right="1440" w:bottom="993" w:left="1440" w:header="708" w:footer="708" w:gutter="0"/>
              <w:cols w:space="708"/>
              <w:docGrid w:linePitch="360"/>
            </w:sectPr>
          </w:pPr>
        </w:p>
        <w:p w14:paraId="58B95B66" w14:textId="7185A2C6" w:rsidR="00202D84" w:rsidRPr="00222247" w:rsidRDefault="00202D84" w:rsidP="00D25409">
          <w:pPr>
            <w:pStyle w:val="Heading2"/>
            <w:spacing w:after="120" w:line="240" w:lineRule="auto"/>
          </w:pPr>
          <w:r w:rsidRPr="00222247">
            <w:lastRenderedPageBreak/>
            <w:t>Contents</w:t>
          </w:r>
        </w:p>
        <w:p w14:paraId="63F6B765" w14:textId="44243A8E" w:rsidR="00057D53" w:rsidRPr="00222247" w:rsidRDefault="00202D84" w:rsidP="00D25409">
          <w:pPr>
            <w:pStyle w:val="TOC2"/>
            <w:spacing w:after="120"/>
            <w:ind w:left="0"/>
            <w:rPr>
              <w:noProof/>
            </w:rPr>
          </w:pPr>
          <w:r w:rsidRPr="00222247">
            <w:fldChar w:fldCharType="begin"/>
          </w:r>
          <w:r w:rsidRPr="00222247">
            <w:instrText xml:space="preserve"> TOC \o "1-3" \h \z \u </w:instrText>
          </w:r>
          <w:r w:rsidRPr="00222247">
            <w:fldChar w:fldCharType="separate"/>
          </w:r>
          <w:hyperlink w:anchor="_Toc78272977" w:history="1">
            <w:r w:rsidR="00057D53" w:rsidRPr="00222247">
              <w:rPr>
                <w:rStyle w:val="Hyperlink"/>
                <w:rFonts w:cs="Arial"/>
                <w:noProof/>
              </w:rPr>
              <w:t>Executive Summary</w:t>
            </w:r>
            <w:r w:rsidR="00057D53" w:rsidRPr="00222247">
              <w:rPr>
                <w:noProof/>
                <w:webHidden/>
              </w:rPr>
              <w:tab/>
            </w:r>
            <w:r w:rsidR="00057D53" w:rsidRPr="00222247">
              <w:rPr>
                <w:noProof/>
                <w:webHidden/>
              </w:rPr>
              <w:fldChar w:fldCharType="begin"/>
            </w:r>
            <w:r w:rsidR="00057D53" w:rsidRPr="00222247">
              <w:rPr>
                <w:noProof/>
                <w:webHidden/>
              </w:rPr>
              <w:instrText xml:space="preserve"> PAGEREF _Toc78272977 \h </w:instrText>
            </w:r>
            <w:r w:rsidR="00057D53" w:rsidRPr="00222247">
              <w:rPr>
                <w:noProof/>
                <w:webHidden/>
              </w:rPr>
            </w:r>
            <w:r w:rsidR="00057D53" w:rsidRPr="00222247">
              <w:rPr>
                <w:noProof/>
                <w:webHidden/>
              </w:rPr>
              <w:fldChar w:fldCharType="separate"/>
            </w:r>
            <w:r w:rsidR="007F6A7C">
              <w:rPr>
                <w:noProof/>
                <w:webHidden/>
              </w:rPr>
              <w:t>4</w:t>
            </w:r>
            <w:r w:rsidR="00057D53" w:rsidRPr="00222247">
              <w:rPr>
                <w:noProof/>
                <w:webHidden/>
              </w:rPr>
              <w:fldChar w:fldCharType="end"/>
            </w:r>
          </w:hyperlink>
        </w:p>
        <w:p w14:paraId="0AE68E9D" w14:textId="10C0F429" w:rsidR="00057D53" w:rsidRPr="00222247" w:rsidRDefault="00C56AC0" w:rsidP="00D25409">
          <w:pPr>
            <w:pStyle w:val="TOC2"/>
            <w:spacing w:after="120"/>
            <w:ind w:left="0"/>
            <w:rPr>
              <w:noProof/>
            </w:rPr>
          </w:pPr>
          <w:r w:rsidRPr="00222247">
            <w:rPr>
              <w:noProof/>
            </w:rPr>
            <w:t>Introduction ………………………………………………………………</w:t>
          </w:r>
          <w:r w:rsidR="007F6A7C">
            <w:rPr>
              <w:noProof/>
            </w:rPr>
            <w:t>…………….</w:t>
          </w:r>
          <w:r w:rsidRPr="00222247">
            <w:rPr>
              <w:noProof/>
            </w:rPr>
            <w:t xml:space="preserve">……5 </w:t>
          </w:r>
          <w:hyperlink w:anchor="_Toc78272978" w:history="1">
            <w:r w:rsidR="00057D53" w:rsidRPr="00222247">
              <w:rPr>
                <w:rStyle w:val="Hyperlink"/>
                <w:rFonts w:cs="Arial"/>
                <w:noProof/>
              </w:rPr>
              <w:t>Methodology</w:t>
            </w:r>
            <w:r w:rsidR="00057D53" w:rsidRPr="00222247">
              <w:rPr>
                <w:noProof/>
                <w:webHidden/>
              </w:rPr>
              <w:tab/>
            </w:r>
            <w:r w:rsidR="00057D53" w:rsidRPr="00222247">
              <w:rPr>
                <w:noProof/>
                <w:webHidden/>
              </w:rPr>
              <w:fldChar w:fldCharType="begin"/>
            </w:r>
            <w:r w:rsidR="00057D53" w:rsidRPr="00222247">
              <w:rPr>
                <w:noProof/>
                <w:webHidden/>
              </w:rPr>
              <w:instrText xml:space="preserve"> PAGEREF _Toc78272978 \h </w:instrText>
            </w:r>
            <w:r w:rsidR="00057D53" w:rsidRPr="00222247">
              <w:rPr>
                <w:noProof/>
                <w:webHidden/>
              </w:rPr>
            </w:r>
            <w:r w:rsidR="00057D53" w:rsidRPr="00222247">
              <w:rPr>
                <w:noProof/>
                <w:webHidden/>
              </w:rPr>
              <w:fldChar w:fldCharType="separate"/>
            </w:r>
            <w:r w:rsidR="007F6A7C">
              <w:rPr>
                <w:noProof/>
                <w:webHidden/>
              </w:rPr>
              <w:t>6</w:t>
            </w:r>
            <w:r w:rsidR="00057D53" w:rsidRPr="00222247">
              <w:rPr>
                <w:noProof/>
                <w:webHidden/>
              </w:rPr>
              <w:fldChar w:fldCharType="end"/>
            </w:r>
          </w:hyperlink>
        </w:p>
        <w:p w14:paraId="49F9C63F" w14:textId="5E9213C9" w:rsidR="00057D53" w:rsidRPr="00222247" w:rsidRDefault="00D149D3" w:rsidP="00D25409">
          <w:pPr>
            <w:pStyle w:val="TOC1"/>
            <w:spacing w:before="0" w:after="120" w:line="240" w:lineRule="auto"/>
            <w:rPr>
              <w:rFonts w:cs="Arial"/>
              <w:noProof/>
            </w:rPr>
          </w:pPr>
          <w:hyperlink w:anchor="_Toc78272979" w:history="1">
            <w:r w:rsidR="00057D53" w:rsidRPr="00222247">
              <w:rPr>
                <w:rStyle w:val="Hyperlink"/>
                <w:rFonts w:cs="Arial"/>
                <w:noProof/>
              </w:rPr>
              <w:t>Findings</w:t>
            </w:r>
            <w:r w:rsidR="00057D53" w:rsidRPr="00222247">
              <w:rPr>
                <w:rFonts w:cs="Arial"/>
                <w:noProof/>
                <w:webHidden/>
              </w:rPr>
              <w:tab/>
            </w:r>
            <w:r w:rsidR="00057D53" w:rsidRPr="00222247">
              <w:rPr>
                <w:rFonts w:cs="Arial"/>
                <w:noProof/>
                <w:webHidden/>
              </w:rPr>
              <w:fldChar w:fldCharType="begin"/>
            </w:r>
            <w:r w:rsidR="00057D53" w:rsidRPr="00222247">
              <w:rPr>
                <w:rFonts w:cs="Arial"/>
                <w:noProof/>
                <w:webHidden/>
              </w:rPr>
              <w:instrText xml:space="preserve"> PAGEREF _Toc78272979 \h </w:instrText>
            </w:r>
            <w:r w:rsidR="00057D53" w:rsidRPr="00222247">
              <w:rPr>
                <w:rFonts w:cs="Arial"/>
                <w:noProof/>
                <w:webHidden/>
              </w:rPr>
            </w:r>
            <w:r w:rsidR="00057D53" w:rsidRPr="00222247">
              <w:rPr>
                <w:rFonts w:cs="Arial"/>
                <w:noProof/>
                <w:webHidden/>
              </w:rPr>
              <w:fldChar w:fldCharType="separate"/>
            </w:r>
            <w:r w:rsidR="007F6A7C">
              <w:rPr>
                <w:rFonts w:cs="Arial"/>
                <w:noProof/>
                <w:webHidden/>
              </w:rPr>
              <w:t>8</w:t>
            </w:r>
            <w:r w:rsidR="00057D53" w:rsidRPr="00222247">
              <w:rPr>
                <w:rFonts w:cs="Arial"/>
                <w:noProof/>
                <w:webHidden/>
              </w:rPr>
              <w:fldChar w:fldCharType="end"/>
            </w:r>
          </w:hyperlink>
        </w:p>
        <w:p w14:paraId="0E3734FC" w14:textId="41869F73" w:rsidR="00057D53" w:rsidRPr="00222247" w:rsidRDefault="00D149D3" w:rsidP="00D25409">
          <w:pPr>
            <w:pStyle w:val="TOC2"/>
            <w:spacing w:after="120"/>
            <w:rPr>
              <w:noProof/>
            </w:rPr>
          </w:pPr>
          <w:hyperlink w:anchor="_Toc78272980" w:history="1">
            <w:r w:rsidR="00057D53" w:rsidRPr="00222247">
              <w:rPr>
                <w:rStyle w:val="Hyperlink"/>
                <w:rFonts w:eastAsiaTheme="minorHAnsi" w:cs="Arial"/>
                <w:noProof/>
              </w:rPr>
              <w:t>1.1 Discriminatory customary law in Paletwa, Chin State</w:t>
            </w:r>
            <w:r w:rsidR="00057D53" w:rsidRPr="00222247">
              <w:rPr>
                <w:noProof/>
                <w:webHidden/>
              </w:rPr>
              <w:tab/>
            </w:r>
            <w:r w:rsidR="00057D53" w:rsidRPr="00222247">
              <w:rPr>
                <w:noProof/>
                <w:webHidden/>
              </w:rPr>
              <w:fldChar w:fldCharType="begin"/>
            </w:r>
            <w:r w:rsidR="00057D53" w:rsidRPr="00222247">
              <w:rPr>
                <w:noProof/>
                <w:webHidden/>
              </w:rPr>
              <w:instrText xml:space="preserve"> PAGEREF _Toc78272980 \h </w:instrText>
            </w:r>
            <w:r w:rsidR="00057D53" w:rsidRPr="00222247">
              <w:rPr>
                <w:noProof/>
                <w:webHidden/>
              </w:rPr>
            </w:r>
            <w:r w:rsidR="00057D53" w:rsidRPr="00222247">
              <w:rPr>
                <w:noProof/>
                <w:webHidden/>
              </w:rPr>
              <w:fldChar w:fldCharType="separate"/>
            </w:r>
            <w:r w:rsidR="007F6A7C">
              <w:rPr>
                <w:noProof/>
                <w:webHidden/>
              </w:rPr>
              <w:t>9</w:t>
            </w:r>
            <w:r w:rsidR="00057D53" w:rsidRPr="00222247">
              <w:rPr>
                <w:noProof/>
                <w:webHidden/>
              </w:rPr>
              <w:fldChar w:fldCharType="end"/>
            </w:r>
          </w:hyperlink>
        </w:p>
        <w:p w14:paraId="76F84FB5" w14:textId="78FA4002" w:rsidR="00057D53" w:rsidRPr="00222247" w:rsidRDefault="00D149D3" w:rsidP="00D25409">
          <w:pPr>
            <w:pStyle w:val="TOC3"/>
            <w:spacing w:before="0" w:after="120" w:line="240" w:lineRule="auto"/>
            <w:rPr>
              <w:rFonts w:cs="Arial"/>
              <w:noProof/>
            </w:rPr>
          </w:pPr>
          <w:hyperlink w:anchor="_Toc78272981" w:history="1">
            <w:r w:rsidR="00057D53" w:rsidRPr="00222247">
              <w:rPr>
                <w:rStyle w:val="Hyperlink"/>
                <w:rFonts w:cs="Arial"/>
                <w:noProof/>
              </w:rPr>
              <w:t>1.1.1 Facilitating changes of customary law</w:t>
            </w:r>
            <w:r w:rsidR="00057D53" w:rsidRPr="00222247">
              <w:rPr>
                <w:rFonts w:cs="Arial"/>
                <w:noProof/>
                <w:webHidden/>
              </w:rPr>
              <w:tab/>
            </w:r>
            <w:r w:rsidR="00057D53" w:rsidRPr="00222247">
              <w:rPr>
                <w:rFonts w:cs="Arial"/>
                <w:noProof/>
                <w:webHidden/>
              </w:rPr>
              <w:fldChar w:fldCharType="begin"/>
            </w:r>
            <w:r w:rsidR="00057D53" w:rsidRPr="00222247">
              <w:rPr>
                <w:rFonts w:cs="Arial"/>
                <w:noProof/>
                <w:webHidden/>
              </w:rPr>
              <w:instrText xml:space="preserve"> PAGEREF _Toc78272981 \h </w:instrText>
            </w:r>
            <w:r w:rsidR="00057D53" w:rsidRPr="00222247">
              <w:rPr>
                <w:rFonts w:cs="Arial"/>
                <w:noProof/>
                <w:webHidden/>
              </w:rPr>
            </w:r>
            <w:r w:rsidR="00057D53" w:rsidRPr="00222247">
              <w:rPr>
                <w:rFonts w:cs="Arial"/>
                <w:noProof/>
                <w:webHidden/>
              </w:rPr>
              <w:fldChar w:fldCharType="separate"/>
            </w:r>
            <w:r w:rsidR="007F6A7C">
              <w:rPr>
                <w:rFonts w:cs="Arial"/>
                <w:noProof/>
                <w:webHidden/>
              </w:rPr>
              <w:t>12</w:t>
            </w:r>
            <w:r w:rsidR="00057D53" w:rsidRPr="00222247">
              <w:rPr>
                <w:rFonts w:cs="Arial"/>
                <w:noProof/>
                <w:webHidden/>
              </w:rPr>
              <w:fldChar w:fldCharType="end"/>
            </w:r>
          </w:hyperlink>
        </w:p>
        <w:p w14:paraId="2F16BA62" w14:textId="0793C1E9" w:rsidR="00057D53" w:rsidRPr="00222247" w:rsidRDefault="00D149D3" w:rsidP="00D25409">
          <w:pPr>
            <w:pStyle w:val="TOC2"/>
            <w:spacing w:after="120"/>
            <w:rPr>
              <w:noProof/>
            </w:rPr>
          </w:pPr>
          <w:hyperlink w:anchor="_Toc78272982" w:history="1">
            <w:r w:rsidR="00057D53" w:rsidRPr="00222247">
              <w:rPr>
                <w:rStyle w:val="Hyperlink"/>
                <w:rFonts w:eastAsiaTheme="minorHAnsi" w:cs="Arial"/>
                <w:noProof/>
              </w:rPr>
              <w:t>1.2 Increas</w:t>
            </w:r>
            <w:r w:rsidR="00336B79" w:rsidRPr="00222247">
              <w:rPr>
                <w:rStyle w:val="Hyperlink"/>
                <w:rFonts w:eastAsiaTheme="minorHAnsi" w:cs="Arial"/>
                <w:noProof/>
              </w:rPr>
              <w:t>ing</w:t>
            </w:r>
            <w:r w:rsidR="00057D53" w:rsidRPr="00222247">
              <w:rPr>
                <w:rStyle w:val="Hyperlink"/>
                <w:rFonts w:eastAsiaTheme="minorHAnsi" w:cs="Arial"/>
                <w:noProof/>
              </w:rPr>
              <w:t xml:space="preserve"> women</w:t>
            </w:r>
            <w:r w:rsidR="005E0B41" w:rsidRPr="00222247">
              <w:rPr>
                <w:rStyle w:val="Hyperlink"/>
                <w:rFonts w:eastAsiaTheme="minorHAnsi" w:cs="Arial"/>
                <w:noProof/>
              </w:rPr>
              <w:t>’s</w:t>
            </w:r>
            <w:r w:rsidR="00057D53" w:rsidRPr="00222247">
              <w:rPr>
                <w:rStyle w:val="Hyperlink"/>
                <w:rFonts w:eastAsiaTheme="minorHAnsi" w:cs="Arial"/>
                <w:noProof/>
              </w:rPr>
              <w:t xml:space="preserve"> participation in decision making in Kachin</w:t>
            </w:r>
            <w:r w:rsidR="00057D53" w:rsidRPr="00222247">
              <w:rPr>
                <w:noProof/>
                <w:webHidden/>
              </w:rPr>
              <w:tab/>
            </w:r>
            <w:r w:rsidR="00057D53" w:rsidRPr="00222247">
              <w:rPr>
                <w:noProof/>
                <w:webHidden/>
              </w:rPr>
              <w:fldChar w:fldCharType="begin"/>
            </w:r>
            <w:r w:rsidR="00057D53" w:rsidRPr="00222247">
              <w:rPr>
                <w:noProof/>
                <w:webHidden/>
              </w:rPr>
              <w:instrText xml:space="preserve"> PAGEREF _Toc78272982 \h </w:instrText>
            </w:r>
            <w:r w:rsidR="00057D53" w:rsidRPr="00222247">
              <w:rPr>
                <w:noProof/>
                <w:webHidden/>
              </w:rPr>
            </w:r>
            <w:r w:rsidR="00057D53" w:rsidRPr="00222247">
              <w:rPr>
                <w:noProof/>
                <w:webHidden/>
              </w:rPr>
              <w:fldChar w:fldCharType="separate"/>
            </w:r>
            <w:r w:rsidR="007F6A7C">
              <w:rPr>
                <w:noProof/>
                <w:webHidden/>
              </w:rPr>
              <w:t>13</w:t>
            </w:r>
            <w:r w:rsidR="00057D53" w:rsidRPr="00222247">
              <w:rPr>
                <w:noProof/>
                <w:webHidden/>
              </w:rPr>
              <w:fldChar w:fldCharType="end"/>
            </w:r>
          </w:hyperlink>
        </w:p>
        <w:p w14:paraId="15F8FD2C" w14:textId="4300384F" w:rsidR="00057D53" w:rsidRPr="00222247" w:rsidRDefault="00D149D3" w:rsidP="00D25409">
          <w:pPr>
            <w:pStyle w:val="TOC3"/>
            <w:spacing w:before="0" w:after="120" w:line="240" w:lineRule="auto"/>
            <w:rPr>
              <w:rFonts w:cs="Arial"/>
              <w:noProof/>
            </w:rPr>
          </w:pPr>
          <w:hyperlink w:anchor="_Toc78272983" w:history="1">
            <w:r w:rsidR="00057D53" w:rsidRPr="00222247">
              <w:rPr>
                <w:rStyle w:val="Hyperlink"/>
                <w:rFonts w:cs="Arial"/>
                <w:noProof/>
              </w:rPr>
              <w:t>1.2.1 Challenges that face women to participate in politics</w:t>
            </w:r>
            <w:r w:rsidR="00057D53" w:rsidRPr="00222247">
              <w:rPr>
                <w:rFonts w:cs="Arial"/>
                <w:noProof/>
                <w:webHidden/>
              </w:rPr>
              <w:tab/>
            </w:r>
            <w:r w:rsidR="00057D53" w:rsidRPr="00222247">
              <w:rPr>
                <w:rFonts w:cs="Arial"/>
                <w:noProof/>
                <w:webHidden/>
              </w:rPr>
              <w:fldChar w:fldCharType="begin"/>
            </w:r>
            <w:r w:rsidR="00057D53" w:rsidRPr="00222247">
              <w:rPr>
                <w:rFonts w:cs="Arial"/>
                <w:noProof/>
                <w:webHidden/>
              </w:rPr>
              <w:instrText xml:space="preserve"> PAGEREF _Toc78272983 \h </w:instrText>
            </w:r>
            <w:r w:rsidR="00057D53" w:rsidRPr="00222247">
              <w:rPr>
                <w:rFonts w:cs="Arial"/>
                <w:noProof/>
                <w:webHidden/>
              </w:rPr>
            </w:r>
            <w:r w:rsidR="00057D53" w:rsidRPr="00222247">
              <w:rPr>
                <w:rFonts w:cs="Arial"/>
                <w:noProof/>
                <w:webHidden/>
              </w:rPr>
              <w:fldChar w:fldCharType="separate"/>
            </w:r>
            <w:r w:rsidR="007F6A7C">
              <w:rPr>
                <w:rFonts w:cs="Arial"/>
                <w:noProof/>
                <w:webHidden/>
              </w:rPr>
              <w:t>14</w:t>
            </w:r>
            <w:r w:rsidR="00057D53" w:rsidRPr="00222247">
              <w:rPr>
                <w:rFonts w:cs="Arial"/>
                <w:noProof/>
                <w:webHidden/>
              </w:rPr>
              <w:fldChar w:fldCharType="end"/>
            </w:r>
          </w:hyperlink>
        </w:p>
        <w:p w14:paraId="0C1543F9" w14:textId="13E157B8" w:rsidR="00057D53" w:rsidRPr="00222247" w:rsidRDefault="00D149D3" w:rsidP="00D25409">
          <w:pPr>
            <w:pStyle w:val="TOC3"/>
            <w:spacing w:before="0" w:after="120" w:line="240" w:lineRule="auto"/>
            <w:rPr>
              <w:rFonts w:cs="Arial"/>
              <w:noProof/>
            </w:rPr>
          </w:pPr>
          <w:hyperlink w:anchor="_Toc78272984" w:history="1">
            <w:r w:rsidR="00057D53" w:rsidRPr="00222247">
              <w:rPr>
                <w:rStyle w:val="Hyperlink"/>
                <w:rFonts w:eastAsiaTheme="majorEastAsia" w:cs="Arial"/>
                <w:noProof/>
              </w:rPr>
              <w:t>1.2.2 Capacities to increase women</w:t>
            </w:r>
            <w:r w:rsidR="005E0B41" w:rsidRPr="00222247">
              <w:rPr>
                <w:rStyle w:val="Hyperlink"/>
                <w:rFonts w:eastAsiaTheme="majorEastAsia" w:cs="Arial"/>
                <w:noProof/>
              </w:rPr>
              <w:t>’s</w:t>
            </w:r>
            <w:r w:rsidR="00057D53" w:rsidRPr="00222247">
              <w:rPr>
                <w:rStyle w:val="Hyperlink"/>
                <w:rFonts w:eastAsiaTheme="majorEastAsia" w:cs="Arial"/>
                <w:noProof/>
              </w:rPr>
              <w:t xml:space="preserve"> participation in politics</w:t>
            </w:r>
            <w:r w:rsidR="00057D53" w:rsidRPr="00222247">
              <w:rPr>
                <w:rFonts w:cs="Arial"/>
                <w:noProof/>
                <w:webHidden/>
              </w:rPr>
              <w:tab/>
            </w:r>
            <w:r w:rsidR="00057D53" w:rsidRPr="00222247">
              <w:rPr>
                <w:rFonts w:cs="Arial"/>
                <w:noProof/>
                <w:webHidden/>
              </w:rPr>
              <w:fldChar w:fldCharType="begin"/>
            </w:r>
            <w:r w:rsidR="00057D53" w:rsidRPr="00222247">
              <w:rPr>
                <w:rFonts w:cs="Arial"/>
                <w:noProof/>
                <w:webHidden/>
              </w:rPr>
              <w:instrText xml:space="preserve"> PAGEREF _Toc78272984 \h </w:instrText>
            </w:r>
            <w:r w:rsidR="00057D53" w:rsidRPr="00222247">
              <w:rPr>
                <w:rFonts w:cs="Arial"/>
                <w:noProof/>
                <w:webHidden/>
              </w:rPr>
            </w:r>
            <w:r w:rsidR="00057D53" w:rsidRPr="00222247">
              <w:rPr>
                <w:rFonts w:cs="Arial"/>
                <w:noProof/>
                <w:webHidden/>
              </w:rPr>
              <w:fldChar w:fldCharType="separate"/>
            </w:r>
            <w:r w:rsidR="007F6A7C">
              <w:rPr>
                <w:rFonts w:cs="Arial"/>
                <w:noProof/>
                <w:webHidden/>
              </w:rPr>
              <w:t>15</w:t>
            </w:r>
            <w:r w:rsidR="00057D53" w:rsidRPr="00222247">
              <w:rPr>
                <w:rFonts w:cs="Arial"/>
                <w:noProof/>
                <w:webHidden/>
              </w:rPr>
              <w:fldChar w:fldCharType="end"/>
            </w:r>
          </w:hyperlink>
        </w:p>
        <w:p w14:paraId="26DD69C5" w14:textId="7696F124" w:rsidR="00057D53" w:rsidRPr="00222247" w:rsidRDefault="00D149D3" w:rsidP="00D25409">
          <w:pPr>
            <w:pStyle w:val="TOC2"/>
            <w:spacing w:after="120"/>
            <w:rPr>
              <w:noProof/>
            </w:rPr>
          </w:pPr>
          <w:hyperlink w:anchor="_Toc78272985" w:history="1">
            <w:r w:rsidR="00057D53" w:rsidRPr="00222247">
              <w:rPr>
                <w:rStyle w:val="Hyperlink"/>
                <w:rFonts w:cs="Arial"/>
                <w:noProof/>
              </w:rPr>
              <w:t>Conclusion</w:t>
            </w:r>
            <w:r w:rsidR="00057D53" w:rsidRPr="00222247">
              <w:rPr>
                <w:noProof/>
                <w:webHidden/>
              </w:rPr>
              <w:tab/>
            </w:r>
            <w:r w:rsidR="00057D53" w:rsidRPr="00222247">
              <w:rPr>
                <w:noProof/>
                <w:webHidden/>
              </w:rPr>
              <w:fldChar w:fldCharType="begin"/>
            </w:r>
            <w:r w:rsidR="00057D53" w:rsidRPr="00222247">
              <w:rPr>
                <w:noProof/>
                <w:webHidden/>
              </w:rPr>
              <w:instrText xml:space="preserve"> PAGEREF _Toc78272985 \h </w:instrText>
            </w:r>
            <w:r w:rsidR="00057D53" w:rsidRPr="00222247">
              <w:rPr>
                <w:noProof/>
                <w:webHidden/>
              </w:rPr>
            </w:r>
            <w:r w:rsidR="00057D53" w:rsidRPr="00222247">
              <w:rPr>
                <w:noProof/>
                <w:webHidden/>
              </w:rPr>
              <w:fldChar w:fldCharType="separate"/>
            </w:r>
            <w:r w:rsidR="007F6A7C">
              <w:rPr>
                <w:noProof/>
                <w:webHidden/>
              </w:rPr>
              <w:t>16</w:t>
            </w:r>
            <w:r w:rsidR="00057D53" w:rsidRPr="00222247">
              <w:rPr>
                <w:noProof/>
                <w:webHidden/>
              </w:rPr>
              <w:fldChar w:fldCharType="end"/>
            </w:r>
          </w:hyperlink>
        </w:p>
        <w:p w14:paraId="172F7AE4" w14:textId="55639240" w:rsidR="00057D53" w:rsidRDefault="00D149D3" w:rsidP="00D25409">
          <w:pPr>
            <w:pStyle w:val="TOC2"/>
            <w:spacing w:after="120"/>
            <w:ind w:left="0"/>
            <w:rPr>
              <w:noProof/>
            </w:rPr>
          </w:pPr>
          <w:hyperlink w:anchor="_Toc78272986" w:history="1">
            <w:r w:rsidR="00057D53" w:rsidRPr="00222247">
              <w:rPr>
                <w:rStyle w:val="Hyperlink"/>
                <w:rFonts w:cs="Arial"/>
                <w:noProof/>
              </w:rPr>
              <w:t>References</w:t>
            </w:r>
            <w:r w:rsidR="00057D53" w:rsidRPr="00222247">
              <w:rPr>
                <w:noProof/>
                <w:webHidden/>
              </w:rPr>
              <w:tab/>
            </w:r>
            <w:r w:rsidR="00057D53" w:rsidRPr="00222247">
              <w:rPr>
                <w:noProof/>
                <w:webHidden/>
              </w:rPr>
              <w:fldChar w:fldCharType="begin"/>
            </w:r>
            <w:r w:rsidR="00057D53" w:rsidRPr="00222247">
              <w:rPr>
                <w:noProof/>
                <w:webHidden/>
              </w:rPr>
              <w:instrText xml:space="preserve"> PAGEREF _Toc78272986 \h </w:instrText>
            </w:r>
            <w:r w:rsidR="00057D53" w:rsidRPr="00222247">
              <w:rPr>
                <w:noProof/>
                <w:webHidden/>
              </w:rPr>
            </w:r>
            <w:r w:rsidR="00057D53" w:rsidRPr="00222247">
              <w:rPr>
                <w:noProof/>
                <w:webHidden/>
              </w:rPr>
              <w:fldChar w:fldCharType="separate"/>
            </w:r>
            <w:r w:rsidR="007F6A7C">
              <w:rPr>
                <w:noProof/>
                <w:webHidden/>
              </w:rPr>
              <w:t>18</w:t>
            </w:r>
            <w:r w:rsidR="00057D53" w:rsidRPr="00222247">
              <w:rPr>
                <w:noProof/>
                <w:webHidden/>
              </w:rPr>
              <w:fldChar w:fldCharType="end"/>
            </w:r>
          </w:hyperlink>
        </w:p>
        <w:p w14:paraId="67EE746B" w14:textId="143AA8B5" w:rsidR="007F6A7C" w:rsidRPr="007F6A7C" w:rsidRDefault="007F6A7C" w:rsidP="00D25409">
          <w:pPr>
            <w:spacing w:after="120" w:line="240" w:lineRule="auto"/>
            <w:rPr>
              <w:lang w:val="en-US"/>
            </w:rPr>
          </w:pPr>
          <w:r>
            <w:rPr>
              <w:lang w:val="en-US"/>
            </w:rPr>
            <w:t>Endnote references………………………………………………………………………. 19</w:t>
          </w:r>
        </w:p>
        <w:p w14:paraId="59F443BA" w14:textId="178529D3" w:rsidR="00202D84" w:rsidRPr="00222247" w:rsidRDefault="00202D84" w:rsidP="00D25409">
          <w:pPr>
            <w:spacing w:before="0" w:after="120" w:line="240" w:lineRule="auto"/>
            <w:rPr>
              <w:rFonts w:cs="Arial"/>
            </w:rPr>
          </w:pPr>
          <w:r w:rsidRPr="00222247">
            <w:rPr>
              <w:rFonts w:cs="Arial"/>
              <w:noProof/>
            </w:rPr>
            <w:fldChar w:fldCharType="end"/>
          </w:r>
        </w:p>
      </w:sdtContent>
    </w:sdt>
    <w:p w14:paraId="73F47EA6" w14:textId="77777777" w:rsidR="00C26095" w:rsidRPr="00222247" w:rsidRDefault="00C26095" w:rsidP="00D25409">
      <w:pPr>
        <w:spacing w:before="0" w:after="120" w:line="240" w:lineRule="auto"/>
        <w:rPr>
          <w:rStyle w:val="Heading2Char"/>
          <w:rFonts w:cs="Arial"/>
          <w:sz w:val="24"/>
          <w:szCs w:val="24"/>
        </w:rPr>
      </w:pPr>
    </w:p>
    <w:p w14:paraId="57DFD0AA" w14:textId="77777777" w:rsidR="00822DDC" w:rsidRPr="00222247" w:rsidRDefault="00822DDC" w:rsidP="00D25409">
      <w:pPr>
        <w:spacing w:before="0" w:after="120" w:line="240" w:lineRule="auto"/>
        <w:rPr>
          <w:rStyle w:val="Heading2Char"/>
          <w:rFonts w:cs="Arial"/>
          <w:sz w:val="24"/>
          <w:szCs w:val="24"/>
        </w:rPr>
      </w:pPr>
    </w:p>
    <w:p w14:paraId="4054E7F1" w14:textId="77777777" w:rsidR="00822DDC" w:rsidRPr="00222247" w:rsidRDefault="00822DDC" w:rsidP="00D25409">
      <w:pPr>
        <w:spacing w:before="0" w:after="120" w:line="240" w:lineRule="auto"/>
        <w:rPr>
          <w:rStyle w:val="Heading2Char"/>
          <w:rFonts w:cs="Arial"/>
          <w:sz w:val="24"/>
          <w:szCs w:val="24"/>
        </w:rPr>
      </w:pPr>
    </w:p>
    <w:p w14:paraId="1452EEC2" w14:textId="38222E29" w:rsidR="00756892" w:rsidRPr="00222247" w:rsidRDefault="00756892" w:rsidP="00D25409">
      <w:pPr>
        <w:spacing w:before="0" w:after="120" w:line="240" w:lineRule="auto"/>
        <w:rPr>
          <w:rStyle w:val="Heading2Char"/>
          <w:rFonts w:cs="Arial"/>
          <w:sz w:val="24"/>
          <w:szCs w:val="24"/>
        </w:rPr>
      </w:pPr>
      <w:r w:rsidRPr="00222247">
        <w:rPr>
          <w:rStyle w:val="Heading2Char"/>
          <w:rFonts w:cs="Arial"/>
          <w:sz w:val="24"/>
          <w:szCs w:val="24"/>
        </w:rPr>
        <w:br w:type="page"/>
      </w:r>
    </w:p>
    <w:p w14:paraId="41FD3989" w14:textId="0712B03B" w:rsidR="005705C4" w:rsidRPr="00C449DC" w:rsidRDefault="00756892" w:rsidP="00D25409">
      <w:pPr>
        <w:spacing w:before="0" w:after="120" w:line="240" w:lineRule="auto"/>
        <w:rPr>
          <w:rStyle w:val="Heading2Char"/>
          <w:rFonts w:cs="Arial"/>
          <w:sz w:val="28"/>
          <w:szCs w:val="28"/>
        </w:rPr>
      </w:pPr>
      <w:bookmarkStart w:id="5" w:name="_Toc78272977"/>
      <w:r w:rsidRPr="00C449DC">
        <w:rPr>
          <w:rStyle w:val="Heading2Char"/>
          <w:rFonts w:cs="Arial"/>
          <w:sz w:val="28"/>
          <w:szCs w:val="28"/>
        </w:rPr>
        <w:lastRenderedPageBreak/>
        <w:t>E</w:t>
      </w:r>
      <w:r w:rsidR="00C26095" w:rsidRPr="00C449DC">
        <w:rPr>
          <w:rStyle w:val="Heading2Char"/>
          <w:rFonts w:cs="Arial"/>
          <w:sz w:val="28"/>
          <w:szCs w:val="28"/>
        </w:rPr>
        <w:t>xecutive Summary</w:t>
      </w:r>
      <w:bookmarkEnd w:id="5"/>
    </w:p>
    <w:p w14:paraId="5540CA49" w14:textId="67DCA857" w:rsidR="00222247" w:rsidRPr="00222247" w:rsidRDefault="00A728BD" w:rsidP="00D25409">
      <w:pPr>
        <w:spacing w:before="0" w:after="120" w:line="240" w:lineRule="auto"/>
        <w:rPr>
          <w:rFonts w:cs="Arial"/>
        </w:rPr>
      </w:pPr>
      <w:r w:rsidRPr="00222247">
        <w:rPr>
          <w:rFonts w:cs="Arial"/>
        </w:rPr>
        <w:t>In 2011, Myanmar</w:t>
      </w:r>
      <w:r w:rsidR="00570033" w:rsidRPr="00222247">
        <w:rPr>
          <w:rFonts w:cs="Arial"/>
        </w:rPr>
        <w:t>’s</w:t>
      </w:r>
      <w:r w:rsidRPr="00222247">
        <w:rPr>
          <w:rFonts w:cs="Arial"/>
        </w:rPr>
        <w:t xml:space="preserve"> </w:t>
      </w:r>
      <w:r w:rsidR="009A45A6" w:rsidRPr="00222247">
        <w:rPr>
          <w:rFonts w:cs="Arial"/>
        </w:rPr>
        <w:t xml:space="preserve">political and economic reform agenda was launched, and the President U Thein Sein invited Ethnic Armed Organisations (EAOs) to take part </w:t>
      </w:r>
      <w:r w:rsidR="00CF376A" w:rsidRPr="00222247">
        <w:rPr>
          <w:rFonts w:cs="Arial"/>
        </w:rPr>
        <w:t xml:space="preserve">in </w:t>
      </w:r>
      <w:r w:rsidR="009A45A6" w:rsidRPr="00222247">
        <w:rPr>
          <w:rFonts w:cs="Arial"/>
        </w:rPr>
        <w:t>a three-step plan: bi-lateral ceasefires, nationwide ceasefire and political dialogue</w:t>
      </w:r>
      <w:r w:rsidR="00222247" w:rsidRPr="00222247">
        <w:rPr>
          <w:rStyle w:val="EndnoteReference"/>
          <w:rFonts w:cs="Arial"/>
        </w:rPr>
        <w:endnoteReference w:id="1"/>
      </w:r>
      <w:r w:rsidR="00222247" w:rsidRPr="00222247">
        <w:rPr>
          <w:rFonts w:cs="Arial"/>
        </w:rPr>
        <w:t>. During the NCA talks process there was no meaningful engagement to foster the participation of women or include gender perspective in the issues covered. This on-going exclusion of women poses a substantial risk to achieve sustainable peace in Myanmar</w:t>
      </w:r>
      <w:r w:rsidR="00222247" w:rsidRPr="00222247">
        <w:rPr>
          <w:rStyle w:val="EndnoteReference"/>
          <w:rFonts w:cs="Arial"/>
        </w:rPr>
        <w:endnoteReference w:id="2"/>
      </w:r>
      <w:r w:rsidR="00222247" w:rsidRPr="00222247">
        <w:rPr>
          <w:rFonts w:cs="Arial"/>
        </w:rPr>
        <w:t>. The exclusion of women is further aggravated by the military coup in 2021, which is overriding human rights guarantees.</w:t>
      </w:r>
    </w:p>
    <w:p w14:paraId="516F0A8F" w14:textId="101043B4" w:rsidR="00222247" w:rsidRPr="00222247" w:rsidRDefault="00222247" w:rsidP="00D25409">
      <w:pPr>
        <w:spacing w:before="0" w:after="120" w:line="240" w:lineRule="auto"/>
        <w:rPr>
          <w:rFonts w:cs="Arial"/>
        </w:rPr>
      </w:pPr>
      <w:r w:rsidRPr="00222247">
        <w:rPr>
          <w:rFonts w:cs="Arial"/>
        </w:rPr>
        <w:t xml:space="preserve">The history, culture and politics in Myanmar have resulted in a fractured society with many excluded and feeling distant from regional and national peace processes, where there is a broad meaning of peace (social cohesion, land rights, livelihood, health and education). To respond to this reality Nonviolent Peaceforce Myanmar (NPM) created a new advisor network to feed in experience of challenging exclusion on land rights, health and education.  This was established with support from Partnerships for Equity and Inclusion, an international equity-focused network, which enabled NPM to work with the ‘emerging women leaders’ network of Civil Society Organisations (CSOs) in 4 states in Myanmar Chin, Kachin, northern Shan &amp; Rakhine States. Hence NPM trained the 5 identified partners who are impacted not only by the armed conflict but also by structural inequalities that prevent them to enjoy fully their rights. </w:t>
      </w:r>
    </w:p>
    <w:p w14:paraId="2598061E" w14:textId="6F01C713" w:rsidR="00222247" w:rsidRPr="00222247" w:rsidRDefault="00222247" w:rsidP="00D25409">
      <w:pPr>
        <w:spacing w:before="0" w:after="120" w:line="240" w:lineRule="auto"/>
        <w:rPr>
          <w:rFonts w:cs="Arial"/>
        </w:rPr>
      </w:pPr>
      <w:r w:rsidRPr="00222247">
        <w:rPr>
          <w:rFonts w:cs="Arial"/>
        </w:rPr>
        <w:t>The following study explores specific enablers and obstacles to women’s participation in politics and peace negotiations in Myanmar. The study was conducted in and influenced by the context of women’s broader socioeconomic marginalization. It identifies positive and enabling practices from various contexts that can inform recommendations for the increased and equal participation of women in public aﬀairs in Myanmar.</w:t>
      </w:r>
    </w:p>
    <w:p w14:paraId="4161407F" w14:textId="2D4FF506" w:rsidR="001278F5" w:rsidRPr="00222247" w:rsidRDefault="00222247" w:rsidP="00D25409">
      <w:pPr>
        <w:spacing w:after="120" w:line="240" w:lineRule="auto"/>
        <w:rPr>
          <w:rStyle w:val="fontstyle01"/>
          <w:rFonts w:ascii="Arial" w:hAnsi="Arial" w:cs="Arial"/>
          <w:color w:val="auto"/>
          <w:sz w:val="24"/>
          <w:szCs w:val="24"/>
        </w:rPr>
      </w:pPr>
      <w:r w:rsidRPr="00222247">
        <w:t xml:space="preserve">According to the research findings, there are huge barriers for women to participate in peace initiatives and their experiences, needs and capacities are not included in discussions for peace. As a result, the peace process is developing policies without a gender perspective.  </w:t>
      </w:r>
      <w:r w:rsidR="00B44982">
        <w:t xml:space="preserve">Findings </w:t>
      </w:r>
      <w:r w:rsidR="001278F5" w:rsidRPr="00222247">
        <w:rPr>
          <w:rStyle w:val="fontstyle01"/>
          <w:rFonts w:ascii="Arial" w:hAnsi="Arial" w:cs="Arial"/>
          <w:color w:val="auto"/>
          <w:sz w:val="24"/>
          <w:szCs w:val="24"/>
          <w:lang w:val="en-US"/>
        </w:rPr>
        <w:t>show that w</w:t>
      </w:r>
      <w:r w:rsidR="001278F5" w:rsidRPr="00222247">
        <w:rPr>
          <w:rStyle w:val="fontstyle01"/>
          <w:rFonts w:ascii="Arial" w:hAnsi="Arial" w:cs="Arial"/>
          <w:color w:val="auto"/>
          <w:sz w:val="24"/>
          <w:szCs w:val="24"/>
        </w:rPr>
        <w:t>omen’s equal participation in politics and peace processes</w:t>
      </w:r>
      <w:r w:rsidR="005146C5">
        <w:rPr>
          <w:rStyle w:val="fontstyle01"/>
          <w:rFonts w:ascii="Arial" w:hAnsi="Arial" w:cs="Arial"/>
          <w:color w:val="auto"/>
          <w:sz w:val="24"/>
          <w:szCs w:val="24"/>
        </w:rPr>
        <w:t>,</w:t>
      </w:r>
      <w:r w:rsidR="00B35100">
        <w:rPr>
          <w:rStyle w:val="fontstyle01"/>
          <w:rFonts w:ascii="Arial" w:hAnsi="Arial" w:cs="Arial"/>
          <w:color w:val="auto"/>
          <w:sz w:val="24"/>
          <w:szCs w:val="24"/>
        </w:rPr>
        <w:t xml:space="preserve"> as well as in </w:t>
      </w:r>
      <w:r w:rsidR="005146C5">
        <w:rPr>
          <w:rStyle w:val="fontstyle01"/>
          <w:rFonts w:ascii="Arial" w:hAnsi="Arial" w:cs="Arial"/>
          <w:color w:val="auto"/>
          <w:sz w:val="24"/>
          <w:szCs w:val="24"/>
        </w:rPr>
        <w:t>communities and legal structures,</w:t>
      </w:r>
      <w:r w:rsidR="001278F5" w:rsidRPr="00222247">
        <w:rPr>
          <w:rStyle w:val="fontstyle01"/>
          <w:rFonts w:ascii="Arial" w:hAnsi="Arial" w:cs="Arial"/>
          <w:color w:val="auto"/>
          <w:sz w:val="24"/>
          <w:szCs w:val="24"/>
        </w:rPr>
        <w:t xml:space="preserve"> </w:t>
      </w:r>
      <w:r w:rsidR="00B44982">
        <w:rPr>
          <w:rStyle w:val="fontstyle01"/>
          <w:rFonts w:ascii="Arial" w:hAnsi="Arial" w:cs="Arial"/>
          <w:color w:val="auto"/>
          <w:sz w:val="24"/>
          <w:szCs w:val="24"/>
        </w:rPr>
        <w:t>is needed to</w:t>
      </w:r>
      <w:r w:rsidR="001278F5" w:rsidRPr="00222247">
        <w:rPr>
          <w:rStyle w:val="fontstyle01"/>
          <w:rFonts w:ascii="Arial" w:hAnsi="Arial" w:cs="Arial"/>
          <w:color w:val="auto"/>
          <w:sz w:val="24"/>
          <w:szCs w:val="24"/>
        </w:rPr>
        <w:t xml:space="preserve"> provide women’s unique perspectives,</w:t>
      </w:r>
      <w:r w:rsidR="001278F5" w:rsidRPr="00222247" w:rsidDel="00B32ABB">
        <w:rPr>
          <w:rFonts w:cs="Arial"/>
        </w:rPr>
        <w:t xml:space="preserve"> </w:t>
      </w:r>
      <w:r w:rsidR="001278F5" w:rsidRPr="00222247">
        <w:rPr>
          <w:rStyle w:val="fontstyle01"/>
          <w:rFonts w:ascii="Arial" w:hAnsi="Arial" w:cs="Arial"/>
          <w:color w:val="auto"/>
          <w:sz w:val="24"/>
          <w:szCs w:val="24"/>
        </w:rPr>
        <w:t xml:space="preserve">networks, skills, and abilities to contribute </w:t>
      </w:r>
      <w:r w:rsidR="00B35100">
        <w:rPr>
          <w:rStyle w:val="fontstyle01"/>
          <w:rFonts w:ascii="Arial" w:hAnsi="Arial" w:cs="Arial"/>
          <w:color w:val="auto"/>
          <w:sz w:val="24"/>
          <w:szCs w:val="24"/>
        </w:rPr>
        <w:t>to</w:t>
      </w:r>
      <w:r w:rsidR="001278F5" w:rsidRPr="00222247">
        <w:rPr>
          <w:rStyle w:val="fontstyle01"/>
          <w:rFonts w:ascii="Arial" w:hAnsi="Arial" w:cs="Arial"/>
          <w:color w:val="auto"/>
          <w:sz w:val="24"/>
          <w:szCs w:val="24"/>
        </w:rPr>
        <w:t xml:space="preserve"> governance</w:t>
      </w:r>
      <w:r w:rsidR="00284465">
        <w:rPr>
          <w:rStyle w:val="fontstyle01"/>
          <w:rFonts w:ascii="Arial" w:hAnsi="Arial" w:cs="Arial"/>
          <w:color w:val="auto"/>
          <w:sz w:val="24"/>
          <w:szCs w:val="24"/>
        </w:rPr>
        <w:t xml:space="preserve">, </w:t>
      </w:r>
      <w:r w:rsidR="001278F5" w:rsidRPr="00222247">
        <w:rPr>
          <w:rStyle w:val="fontstyle01"/>
          <w:rFonts w:ascii="Arial" w:hAnsi="Arial" w:cs="Arial"/>
          <w:color w:val="auto"/>
          <w:sz w:val="24"/>
          <w:szCs w:val="24"/>
        </w:rPr>
        <w:t>prioritise  women’s and girls’ needs</w:t>
      </w:r>
      <w:r w:rsidR="005146C5">
        <w:rPr>
          <w:rStyle w:val="fontstyle01"/>
          <w:rFonts w:ascii="Arial" w:hAnsi="Arial" w:cs="Arial"/>
          <w:color w:val="auto"/>
          <w:sz w:val="24"/>
          <w:szCs w:val="24"/>
        </w:rPr>
        <w:t xml:space="preserve"> and </w:t>
      </w:r>
      <w:r w:rsidR="001278F5" w:rsidRPr="00222247">
        <w:rPr>
          <w:rStyle w:val="fontstyle01"/>
          <w:rFonts w:ascii="Arial" w:hAnsi="Arial" w:cs="Arial"/>
          <w:color w:val="auto"/>
          <w:sz w:val="24"/>
          <w:szCs w:val="24"/>
        </w:rPr>
        <w:t>avoid discriminatory practices.</w:t>
      </w:r>
    </w:p>
    <w:p w14:paraId="102D6380" w14:textId="1F4275F4" w:rsidR="001278F5" w:rsidRPr="00222247" w:rsidRDefault="001278F5" w:rsidP="00D25409">
      <w:pPr>
        <w:spacing w:before="0" w:after="120" w:line="240" w:lineRule="auto"/>
        <w:rPr>
          <w:rFonts w:cs="Arial"/>
        </w:rPr>
      </w:pPr>
      <w:r w:rsidRPr="00222247">
        <w:rPr>
          <w:rStyle w:val="fontstyle01"/>
          <w:rFonts w:ascii="Arial" w:hAnsi="Arial" w:cs="Arial"/>
          <w:color w:val="auto"/>
          <w:sz w:val="24"/>
          <w:szCs w:val="24"/>
        </w:rPr>
        <w:t>It is critical to strength women’s confidence and capacity which has been weakened as a result of histor</w:t>
      </w:r>
      <w:r w:rsidR="009D11F6">
        <w:rPr>
          <w:rStyle w:val="fontstyle01"/>
          <w:rFonts w:ascii="Arial" w:hAnsi="Arial" w:cs="Arial"/>
          <w:color w:val="auto"/>
          <w:sz w:val="24"/>
          <w:szCs w:val="24"/>
        </w:rPr>
        <w:t>ical</w:t>
      </w:r>
      <w:r w:rsidRPr="00222247">
        <w:rPr>
          <w:rStyle w:val="fontstyle01"/>
          <w:rFonts w:ascii="Arial" w:hAnsi="Arial" w:cs="Arial"/>
          <w:color w:val="auto"/>
          <w:sz w:val="24"/>
          <w:szCs w:val="24"/>
        </w:rPr>
        <w:t xml:space="preserve"> exclusion and gender-biased education or lack of formal education. </w:t>
      </w:r>
      <w:r w:rsidR="009D11F6">
        <w:rPr>
          <w:rStyle w:val="fontstyle01"/>
          <w:rFonts w:ascii="Arial" w:hAnsi="Arial" w:cs="Arial"/>
          <w:color w:val="auto"/>
          <w:sz w:val="24"/>
          <w:szCs w:val="24"/>
        </w:rPr>
        <w:t>W</w:t>
      </w:r>
      <w:r w:rsidRPr="00222247">
        <w:rPr>
          <w:rStyle w:val="fontstyle01"/>
          <w:rFonts w:ascii="Arial" w:hAnsi="Arial" w:cs="Arial"/>
          <w:color w:val="auto"/>
          <w:sz w:val="24"/>
          <w:szCs w:val="24"/>
        </w:rPr>
        <w:t xml:space="preserve">omen’s political engagement </w:t>
      </w:r>
      <w:r w:rsidR="009D11F6">
        <w:rPr>
          <w:rStyle w:val="fontstyle01"/>
          <w:rFonts w:ascii="Arial" w:hAnsi="Arial" w:cs="Arial"/>
          <w:color w:val="auto"/>
          <w:sz w:val="24"/>
          <w:szCs w:val="24"/>
        </w:rPr>
        <w:t>also requires support for</w:t>
      </w:r>
      <w:r w:rsidRPr="00222247">
        <w:rPr>
          <w:rStyle w:val="fontstyle01"/>
          <w:rFonts w:ascii="Arial" w:hAnsi="Arial" w:cs="Arial"/>
          <w:color w:val="auto"/>
          <w:sz w:val="24"/>
          <w:szCs w:val="24"/>
        </w:rPr>
        <w:t xml:space="preserve"> childcare</w:t>
      </w:r>
      <w:r w:rsidR="009D11F6">
        <w:rPr>
          <w:rStyle w:val="fontstyle01"/>
          <w:rFonts w:ascii="Arial" w:hAnsi="Arial" w:cs="Arial"/>
          <w:color w:val="auto"/>
          <w:sz w:val="24"/>
          <w:szCs w:val="24"/>
        </w:rPr>
        <w:t xml:space="preserve">, the competing demands of </w:t>
      </w:r>
      <w:r w:rsidRPr="00222247">
        <w:rPr>
          <w:rStyle w:val="fontstyle01"/>
          <w:rFonts w:ascii="Arial" w:hAnsi="Arial" w:cs="Arial"/>
          <w:color w:val="auto"/>
          <w:sz w:val="24"/>
          <w:szCs w:val="24"/>
        </w:rPr>
        <w:t xml:space="preserve">domestic responsibilities </w:t>
      </w:r>
      <w:r w:rsidR="009D11F6">
        <w:rPr>
          <w:rStyle w:val="fontstyle01"/>
          <w:rFonts w:ascii="Arial" w:hAnsi="Arial" w:cs="Arial"/>
          <w:color w:val="auto"/>
          <w:sz w:val="24"/>
          <w:szCs w:val="24"/>
        </w:rPr>
        <w:t xml:space="preserve">and </w:t>
      </w:r>
      <w:r w:rsidR="0099468A">
        <w:rPr>
          <w:rStyle w:val="fontstyle01"/>
          <w:rFonts w:ascii="Arial" w:hAnsi="Arial" w:cs="Arial"/>
          <w:color w:val="auto"/>
          <w:sz w:val="24"/>
          <w:szCs w:val="24"/>
        </w:rPr>
        <w:t>for</w:t>
      </w:r>
      <w:r w:rsidRPr="00222247">
        <w:rPr>
          <w:rStyle w:val="fontstyle01"/>
          <w:rFonts w:ascii="Arial" w:hAnsi="Arial" w:cs="Arial"/>
          <w:color w:val="auto"/>
          <w:sz w:val="24"/>
          <w:szCs w:val="24"/>
        </w:rPr>
        <w:t xml:space="preserve"> public safety and security </w:t>
      </w:r>
      <w:r w:rsidR="0099468A">
        <w:rPr>
          <w:rStyle w:val="fontstyle01"/>
          <w:rFonts w:ascii="Arial" w:hAnsi="Arial" w:cs="Arial"/>
          <w:color w:val="auto"/>
          <w:sz w:val="24"/>
          <w:szCs w:val="24"/>
        </w:rPr>
        <w:t>owing to the</w:t>
      </w:r>
      <w:r w:rsidRPr="00222247">
        <w:rPr>
          <w:rStyle w:val="fontstyle01"/>
          <w:rFonts w:ascii="Arial" w:hAnsi="Arial" w:cs="Arial"/>
          <w:color w:val="auto"/>
          <w:sz w:val="24"/>
          <w:szCs w:val="24"/>
        </w:rPr>
        <w:t xml:space="preserve"> fear of gender-based violence. </w:t>
      </w:r>
    </w:p>
    <w:p w14:paraId="5F280AAE" w14:textId="7FFA99D7" w:rsidR="00222247" w:rsidRPr="00222247" w:rsidRDefault="0099468A" w:rsidP="00D25409">
      <w:pPr>
        <w:spacing w:after="120" w:line="240" w:lineRule="auto"/>
      </w:pPr>
      <w:r>
        <w:rPr>
          <w:rFonts w:cs="Arial"/>
        </w:rPr>
        <w:t xml:space="preserve">Women </w:t>
      </w:r>
      <w:r w:rsidR="001278F5" w:rsidRPr="00222247">
        <w:rPr>
          <w:rFonts w:cs="Arial"/>
        </w:rPr>
        <w:t xml:space="preserve">have a valuable contribution to make towards improving education, increasing facilities for health-care or infrastructure that targets the </w:t>
      </w:r>
      <w:r w:rsidR="0092156E">
        <w:rPr>
          <w:rFonts w:cs="Arial"/>
        </w:rPr>
        <w:t xml:space="preserve">basic </w:t>
      </w:r>
      <w:r w:rsidR="001278F5" w:rsidRPr="00222247">
        <w:rPr>
          <w:rFonts w:cs="Arial"/>
        </w:rPr>
        <w:t>needs of the communities</w:t>
      </w:r>
      <w:r w:rsidR="0092156E">
        <w:rPr>
          <w:rFonts w:cs="Arial"/>
        </w:rPr>
        <w:t xml:space="preserve"> in which they live</w:t>
      </w:r>
      <w:r w:rsidR="001278F5" w:rsidRPr="00222247">
        <w:rPr>
          <w:rFonts w:cs="Arial"/>
        </w:rPr>
        <w:t xml:space="preserve">. The inclusion of women and their priorities at all levels of public decision making and management is </w:t>
      </w:r>
      <w:r w:rsidR="0092156E">
        <w:rPr>
          <w:rFonts w:cs="Arial"/>
        </w:rPr>
        <w:t xml:space="preserve">thus </w:t>
      </w:r>
      <w:r w:rsidR="001278F5" w:rsidRPr="00222247">
        <w:rPr>
          <w:rFonts w:cs="Arial"/>
        </w:rPr>
        <w:t xml:space="preserve">fundamental to achieving sustainable peace and development. </w:t>
      </w:r>
      <w:r w:rsidR="00222247" w:rsidRPr="00222247">
        <w:br w:type="page"/>
      </w:r>
      <w:r w:rsidR="00222247" w:rsidRPr="00C449DC">
        <w:rPr>
          <w:noProof/>
          <w:sz w:val="28"/>
          <w:szCs w:val="28"/>
          <w:lang w:val="en-US"/>
        </w:rPr>
        <w:lastRenderedPageBreak/>
        <mc:AlternateContent>
          <mc:Choice Requires="wpg">
            <w:drawing>
              <wp:anchor distT="0" distB="0" distL="228600" distR="228600" simplePos="0" relativeHeight="251678720" behindDoc="0" locked="0" layoutInCell="1" allowOverlap="1" wp14:anchorId="19615261" wp14:editId="72130574">
                <wp:simplePos x="0" y="0"/>
                <wp:positionH relativeFrom="page">
                  <wp:posOffset>3968750</wp:posOffset>
                </wp:positionH>
                <wp:positionV relativeFrom="page">
                  <wp:posOffset>850900</wp:posOffset>
                </wp:positionV>
                <wp:extent cx="3168650" cy="2997200"/>
                <wp:effectExtent l="0" t="0" r="12700" b="12700"/>
                <wp:wrapSquare wrapText="bothSides"/>
                <wp:docPr id="173" name="Group 173"/>
                <wp:cNvGraphicFramePr/>
                <a:graphic xmlns:a="http://schemas.openxmlformats.org/drawingml/2006/main">
                  <a:graphicData uri="http://schemas.microsoft.com/office/word/2010/wordprocessingGroup">
                    <wpg:wgp>
                      <wpg:cNvGrpSpPr/>
                      <wpg:grpSpPr>
                        <a:xfrm>
                          <a:off x="0" y="0"/>
                          <a:ext cx="3168650" cy="2997200"/>
                          <a:chOff x="0" y="0"/>
                          <a:chExt cx="4051977" cy="2105736"/>
                        </a:xfrm>
                      </wpg:grpSpPr>
                      <wps:wsp>
                        <wps:cNvPr id="174" name="Rectangle 174"/>
                        <wps:cNvSpPr/>
                        <wps:spPr>
                          <a:xfrm>
                            <a:off x="713702" y="0"/>
                            <a:ext cx="2504986"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15"/>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593603" y="389599"/>
                            <a:ext cx="3458374" cy="17161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7C127F" w14:textId="14D7BAAD" w:rsidR="00222247" w:rsidRPr="007F6A7C" w:rsidRDefault="00222247" w:rsidP="00562292">
                              <w:pPr>
                                <w:rPr>
                                  <w:b/>
                                  <w:bCs/>
                                </w:rPr>
                              </w:pPr>
                              <w:r w:rsidRPr="007F6A7C">
                                <w:rPr>
                                  <w:b/>
                                  <w:bCs/>
                                </w:rPr>
                                <w:t xml:space="preserve">“Women’s participation in decision making bodies and politics is to build a stronger and powerful country in the FUTURE. Women are also citizens of this country and thus it is important for us to involve in decision making bodies of the politics. Women participation in politics will create positive peace for our country”. </w:t>
                              </w:r>
                            </w:p>
                            <w:p w14:paraId="53DE5E43" w14:textId="44FBDF8B" w:rsidR="00222247" w:rsidRPr="00951D47" w:rsidRDefault="00222247" w:rsidP="00562292">
                              <w:r w:rsidRPr="00951D47">
                                <w:t xml:space="preserve">Female </w:t>
                              </w:r>
                              <w:r w:rsidR="007F6A7C">
                                <w:t>participants</w:t>
                              </w:r>
                              <w:r w:rsidRPr="00951D47">
                                <w:t xml:space="preserve"> from Kachin</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615261" id="Group 173" o:spid="_x0000_s1026" style="position:absolute;margin-left:312.5pt;margin-top:67pt;width:249.5pt;height:236pt;z-index:251678720;mso-wrap-distance-left:18pt;mso-wrap-distance-right:18pt;mso-position-horizontal-relative:page;mso-position-vertical-relative:page;mso-width-relative:margin;mso-height-relative:margin" coordsize="40519,21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">
                <v:rect id="Rectangle 174" o:spid="_x0000_s1027" style="position:absolute;left:7137;width:25049;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" fillcolor="white [3212]" stroked="f" strokeweight="1pt">
                  <v:fill opacity="0"/>
                </v:rect>
                <v:group id="Group 175" o:spid="_x0000_s1028"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29"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" path="m,l2240281,,1659256,222885,,822960,,xe" fillcolor="#4472c4 [3204]" stroked="f" strokeweight="1pt">
                    <v:stroke joinstyle="miter"/>
                    <v:path arrowok="t" o:connecttype="custom" o:connectlocs="0,0;1466258,0;1085979,274158;0,1012274;0,0" o:connectangles="0,0,0,0,0"/>
                  </v:shape>
                  <v:rect id="Rectangle 177"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" stroked="f" strokeweight="1pt">
                    <v:fill r:id="rId16" o:title="" recolor="t" rotate="t" type="frame"/>
                  </v:rect>
                </v:group>
                <v:shapetype id="_x0000_t202" coordsize="21600,21600" o:spt="202" path="m,l,21600r21600,l21600,xe">
                  <v:stroke joinstyle="miter"/>
                  <v:path gradientshapeok="t" o:connecttype="rect"/>
                </v:shapetype>
                <v:shape id="Text Box 178" o:spid="_x0000_s1031" type="#_x0000_t202" style="position:absolute;left:5936;top:3895;width:34583;height:17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14:paraId="157C127F" w14:textId="14D7BAAD" w:rsidR="00222247" w:rsidRPr="007F6A7C" w:rsidRDefault="00222247" w:rsidP="00562292">
                        <w:pPr>
                          <w:rPr>
                            <w:b/>
                            <w:bCs/>
                          </w:rPr>
                        </w:pPr>
                        <w:r w:rsidRPr="007F6A7C">
                          <w:rPr>
                            <w:b/>
                            <w:bCs/>
                          </w:rPr>
                          <w:t xml:space="preserve">“Women’s participation in decision making bodies and politics is to build a stronger and powerful country in the FUTURE. Women are also citizens of this country and thus it is important for us to involve in decision making bodies of the politics. Women participation in politics will create positive peace for our country”. </w:t>
                        </w:r>
                      </w:p>
                      <w:p w14:paraId="53DE5E43" w14:textId="44FBDF8B" w:rsidR="00222247" w:rsidRPr="00951D47" w:rsidRDefault="00222247" w:rsidP="00562292">
                        <w:r w:rsidRPr="00951D47">
                          <w:t xml:space="preserve">Female </w:t>
                        </w:r>
                        <w:r w:rsidR="007F6A7C">
                          <w:t>participants</w:t>
                        </w:r>
                        <w:r w:rsidRPr="00951D47">
                          <w:t xml:space="preserve"> from Kachin</w:t>
                        </w:r>
                      </w:p>
                    </w:txbxContent>
                  </v:textbox>
                </v:shape>
                <w10:wrap type="square" anchorx="page" anchory="page"/>
              </v:group>
            </w:pict>
          </mc:Fallback>
        </mc:AlternateContent>
      </w:r>
      <w:r w:rsidR="00222247" w:rsidRPr="00C449DC">
        <w:rPr>
          <w:rStyle w:val="Heading2Char"/>
          <w:rFonts w:cs="Arial"/>
          <w:sz w:val="28"/>
          <w:szCs w:val="28"/>
        </w:rPr>
        <w:t>Introduction</w:t>
      </w:r>
    </w:p>
    <w:p w14:paraId="060EB249" w14:textId="18CAA5F1" w:rsidR="00222247" w:rsidRDefault="00222247" w:rsidP="00D25409">
      <w:pPr>
        <w:spacing w:before="0" w:after="120" w:line="240" w:lineRule="auto"/>
        <w:rPr>
          <w:rFonts w:cs="Arial"/>
        </w:rPr>
      </w:pPr>
      <w:r w:rsidRPr="00222247">
        <w:rPr>
          <w:rFonts w:cs="Arial"/>
        </w:rPr>
        <w:t>In 2015, Myanmar and a number of  Ethnic Armed Organisations (EAO) signed a Nationwide Ceasefire Agreement (NCA). From the government side, the Myanmar peace negotiation structure operated through two main committees: The Union Peacemaking Central Committee (UPCC) and the Union Peace-making Working Committee (UPWC); for the government representatives conformed the UPWC only two out of fifty-two members were women. Likewise, the EAOs negotiation team represented by the Senior Delegation (SD) included only two women in their fifteen delegations (AGIPP 2022). A conclusion is evident: there were few women participating in the NCA process. The NCA process did not meaningfully managed to foster the participation of women or include genders perspective in substantive matters. The male dominance at the negotiation table reflects the underlying socio-cultural norms that prevent women to play leadership roles.</w:t>
      </w:r>
    </w:p>
    <w:p w14:paraId="7EF1AC72" w14:textId="41A75C25" w:rsidR="00D25409" w:rsidRPr="00222247" w:rsidRDefault="00222247" w:rsidP="00D25409">
      <w:pPr>
        <w:spacing w:before="0" w:after="120" w:line="240" w:lineRule="auto"/>
        <w:rPr>
          <w:rFonts w:cs="Arial"/>
        </w:rPr>
      </w:pPr>
      <w:r w:rsidRPr="00222247">
        <w:rPr>
          <w:rFonts w:cs="Arial"/>
        </w:rPr>
        <w:t>Added to this, the 2021 military coup in Myanmar, which ousted State Counsellor Aung San Suu Kyi (BBC 2021), not only represents a set back to advance women rights and to ensure that they have more opportunities, power, and influence in society but also places an unaccountable military with a history of gender-based violence (Kuehnast 2021). Beyond the direct threat this poses to women’s physical safety, the military is expected to reinvigorate Myanmar’s long history of patriarchal oppression and cultural discrimination. Furthermore, Myanmar strong women’s organizations who are documenting human rights abuses, providing services to Internally Displaced People, including survivors of sexual and gender-based violence, are currently under threats from the repressive military junta.</w:t>
      </w:r>
    </w:p>
    <w:p w14:paraId="27CFB427" w14:textId="3B3304A9" w:rsidR="00222247" w:rsidRPr="00222247" w:rsidRDefault="00222247" w:rsidP="00D25409">
      <w:pPr>
        <w:spacing w:before="0" w:after="120" w:line="240" w:lineRule="auto"/>
        <w:rPr>
          <w:rFonts w:cs="Arial"/>
        </w:rPr>
      </w:pPr>
      <w:r w:rsidRPr="00222247">
        <w:rPr>
          <w:rFonts w:cs="Arial"/>
        </w:rPr>
        <w:t xml:space="preserve">Within the UN Security Council resolution 1325 (UN 2000) framework on Women, Peace and Security, women participation in Myanmar peace process is paramount on the promotion of women’s inclusion. This is not only important work for the sake of equality, but also necessary for peace processes: women’s participation in conflict prevention and resolution improves outcomes—before, during and after conflict. Women are recognised as the first responders in the aftermath of conflict who broker harmony and peace in their communities. The exclusion of women and omission of gender analysis, therefore, poses a substantial risk to achieve lasting peace in Myanmar. </w:t>
      </w:r>
    </w:p>
    <w:p w14:paraId="6407C6EF" w14:textId="4F752B42" w:rsidR="00222247" w:rsidRPr="00222247" w:rsidRDefault="00222247" w:rsidP="00D25409">
      <w:pPr>
        <w:spacing w:before="0" w:after="120" w:line="240" w:lineRule="auto"/>
        <w:rPr>
          <w:rFonts w:cs="Arial"/>
        </w:rPr>
      </w:pPr>
      <w:r w:rsidRPr="00222247">
        <w:rPr>
          <w:rFonts w:cs="Arial"/>
        </w:rPr>
        <w:t>But why is so that very few women participated in Myanmar’s peace process? Why gender considerations is absent in the negations? What factors prevent a meaningful participation of women in peacebuilding? How can women advocate with diverse stakeholders and undertake strategies to foster a more substantive participation in peace initiatives?</w:t>
      </w:r>
    </w:p>
    <w:p w14:paraId="11CA5DEF" w14:textId="6CB602F7" w:rsidR="00222247" w:rsidRPr="00222247" w:rsidRDefault="00222247" w:rsidP="00D25409">
      <w:pPr>
        <w:spacing w:before="0" w:after="120" w:line="240" w:lineRule="auto"/>
        <w:rPr>
          <w:rFonts w:cs="Arial"/>
        </w:rPr>
      </w:pPr>
      <w:r w:rsidRPr="00222247">
        <w:rPr>
          <w:rFonts w:cs="Arial"/>
        </w:rPr>
        <w:lastRenderedPageBreak/>
        <w:t xml:space="preserve">To address these questions and develop strategic interventions to increase women’s participation in decision-making process and initiatives for peace, Nonviolent Peaceforce Myanmar (NPM) established an Emerging Women Leaders (EWL) network of CSO in 4 states of Myanmar: Chin, Kachin, Northern Shan and Rakhine. </w:t>
      </w:r>
    </w:p>
    <w:p w14:paraId="602E045B" w14:textId="36EA9BEF" w:rsidR="00222247" w:rsidRPr="00222247" w:rsidRDefault="00222247" w:rsidP="00D25409">
      <w:pPr>
        <w:spacing w:before="0" w:after="120" w:line="240" w:lineRule="auto"/>
        <w:rPr>
          <w:rFonts w:cs="Arial"/>
        </w:rPr>
      </w:pPr>
      <w:r w:rsidRPr="00222247">
        <w:rPr>
          <w:rFonts w:cs="Arial"/>
        </w:rPr>
        <w:t xml:space="preserve">In the past, NP worked with a cohort of 80 Emerging Women Leaders (EWLs) in an eight step skill enhancing process to supporting them to advocate for civilian protection and women’s right in the 5 sectors discussed in the nationwide political dialogue – Land, Environment, Security, Social, and Political as key elements to support the transition from 60 years of armed conflict to peacebuilding. </w:t>
      </w:r>
    </w:p>
    <w:p w14:paraId="61174EE1" w14:textId="7AD4503F" w:rsidR="00222247" w:rsidRPr="00222247" w:rsidRDefault="00222247" w:rsidP="00D25409">
      <w:pPr>
        <w:spacing w:before="0" w:after="120" w:line="240" w:lineRule="auto"/>
        <w:rPr>
          <w:rFonts w:cs="Arial"/>
        </w:rPr>
      </w:pPr>
      <w:r w:rsidRPr="00222247">
        <w:rPr>
          <w:rFonts w:cs="Arial"/>
        </w:rPr>
        <w:t xml:space="preserve">From this cohort, NPM identified 5 local partners in Kachin, Rakhine, Shan and Chin State, for a pilot research project where NPM create a new advisory network to feed in experience of challenging exclusion on womens’ right and participation in peace process. However, due to security concerns and limitation to internet access only EWL from Kachin and Paletwa were able to finalize the research. </w:t>
      </w:r>
    </w:p>
    <w:p w14:paraId="2909D1EA" w14:textId="1C4EB3C0" w:rsidR="00222247" w:rsidRPr="00222247" w:rsidRDefault="00222247" w:rsidP="00D25409">
      <w:pPr>
        <w:spacing w:before="0" w:after="120" w:line="240" w:lineRule="auto"/>
        <w:rPr>
          <w:rFonts w:cs="Arial"/>
        </w:rPr>
      </w:pPr>
      <w:r w:rsidRPr="00222247">
        <w:rPr>
          <w:rFonts w:cs="Arial"/>
        </w:rPr>
        <w:t xml:space="preserve">The pilot project enabled women to do their own micro-research project which aimed to a) provide details on needs and inequalities within the context that could not be generated by ‘outsiders’ b) give the women credibility as participants in local and national processes by presenting data they have generated, and c) build the research skills of the women and help them achieve their aims of participation in politics and peace initiatives. </w:t>
      </w:r>
    </w:p>
    <w:p w14:paraId="43C237AF" w14:textId="1252A026" w:rsidR="00222247" w:rsidRPr="00222247" w:rsidRDefault="00222247" w:rsidP="00D25409">
      <w:pPr>
        <w:spacing w:before="0" w:after="120" w:line="240" w:lineRule="auto"/>
        <w:rPr>
          <w:rFonts w:cs="Arial"/>
        </w:rPr>
      </w:pPr>
      <w:r w:rsidRPr="00222247">
        <w:rPr>
          <w:rFonts w:cs="Arial"/>
        </w:rPr>
        <w:t xml:space="preserve">This report outlines the status of women’s participation in decision making process and initiatives for peace. It identifies factors that act as barriers to their participation, and some areas for strategic interventions. The study presents the findings of two groups of EWL – Kachin and Paletaw and a conclusion summarising key factors that inhibit the participation of women in peace initiatives and proposing strategic interventions.  </w:t>
      </w:r>
    </w:p>
    <w:p w14:paraId="4CB0F4ED" w14:textId="06D68BA7" w:rsidR="00222247" w:rsidRPr="00222247" w:rsidRDefault="00222247" w:rsidP="00D25409">
      <w:pPr>
        <w:spacing w:before="0" w:after="120" w:line="240" w:lineRule="auto"/>
        <w:rPr>
          <w:rFonts w:cs="Arial"/>
        </w:rPr>
      </w:pPr>
      <w:r w:rsidRPr="00222247">
        <w:rPr>
          <w:rFonts w:cs="Arial"/>
        </w:rPr>
        <w:t xml:space="preserve">This report is a concise overview, with key analysis and recommendations based on the research undertaken by EWLs in their communities, and it is an invitation to reflect on inequalities and how to undertake strategies to counter this exclusion. </w:t>
      </w:r>
    </w:p>
    <w:p w14:paraId="1478C116" w14:textId="77777777" w:rsidR="00222247" w:rsidRPr="00222247" w:rsidRDefault="00222247" w:rsidP="00D25409">
      <w:pPr>
        <w:spacing w:before="0" w:after="120" w:line="240" w:lineRule="auto"/>
        <w:rPr>
          <w:rStyle w:val="Heading2Char"/>
          <w:rFonts w:cs="Arial"/>
          <w:sz w:val="24"/>
          <w:szCs w:val="24"/>
        </w:rPr>
      </w:pPr>
    </w:p>
    <w:p w14:paraId="0A4A8FF4" w14:textId="2BF4F63A" w:rsidR="00222247" w:rsidRPr="00C449DC" w:rsidRDefault="00222247" w:rsidP="00D25409">
      <w:pPr>
        <w:spacing w:before="0" w:after="120" w:line="240" w:lineRule="auto"/>
        <w:rPr>
          <w:rFonts w:cs="Arial"/>
          <w:sz w:val="28"/>
          <w:szCs w:val="28"/>
        </w:rPr>
      </w:pPr>
      <w:bookmarkStart w:id="6" w:name="_Toc78272978"/>
      <w:r w:rsidRPr="00C449DC">
        <w:rPr>
          <w:rStyle w:val="Heading2Char"/>
          <w:rFonts w:cs="Arial"/>
          <w:sz w:val="28"/>
          <w:szCs w:val="28"/>
        </w:rPr>
        <w:t>Methodology</w:t>
      </w:r>
      <w:bookmarkEnd w:id="6"/>
      <w:r w:rsidRPr="00C449DC">
        <w:rPr>
          <w:rFonts w:cs="Arial"/>
          <w:sz w:val="28"/>
          <w:szCs w:val="28"/>
        </w:rPr>
        <w:t xml:space="preserve">  </w:t>
      </w:r>
    </w:p>
    <w:p w14:paraId="765756C0" w14:textId="0AAB3EBE" w:rsidR="00222247" w:rsidRPr="00222247" w:rsidRDefault="00222247" w:rsidP="00D25409">
      <w:pPr>
        <w:spacing w:before="0" w:after="120" w:line="240" w:lineRule="auto"/>
        <w:rPr>
          <w:rFonts w:cs="Arial"/>
        </w:rPr>
      </w:pPr>
      <w:r w:rsidRPr="00222247">
        <w:rPr>
          <w:rFonts w:cs="Arial"/>
        </w:rPr>
        <w:t>The research methodology is a feminist participatory approach (Julian et al 2019) which values the experiential knowledge of those experiencing the multiple threats and recognises the capacity of those currently excluded from participating to gather and share that knowledge. We take an intersectional view of disadvantage, recognising that this relates not only to gender, ethnicity, disability, and age, but often a combination of these factors. By taking an interdisciplinary approach to needs and exclusion (incorporating health, education, security, land, and human rights) we will explore how to support communities to see how oppression weaves across them and reinforces their disadvantage within the peace process. We recognise the capacity of communities to gather, analyse and share this knowledge to improve their conditions.</w:t>
      </w:r>
    </w:p>
    <w:p w14:paraId="52EBDA4F" w14:textId="711634D5" w:rsidR="00222247" w:rsidRPr="00222247" w:rsidRDefault="00222247" w:rsidP="00D25409">
      <w:pPr>
        <w:spacing w:before="0" w:after="120" w:line="240" w:lineRule="auto"/>
        <w:rPr>
          <w:rFonts w:cs="Arial"/>
        </w:rPr>
      </w:pPr>
      <w:r w:rsidRPr="00222247">
        <w:rPr>
          <w:rFonts w:cs="Arial"/>
        </w:rPr>
        <w:lastRenderedPageBreak/>
        <w:t>In this study the overarching research question was ‘</w:t>
      </w:r>
      <w:bookmarkStart w:id="7" w:name="_Hlk86659822"/>
      <w:r w:rsidRPr="00222247">
        <w:rPr>
          <w:rFonts w:cs="Arial"/>
        </w:rPr>
        <w:t>what are biggest challenges women face in building peaceful future, where peace means safety, equality, health, education and livelihood?</w:t>
      </w:r>
      <w:bookmarkEnd w:id="7"/>
      <w:r w:rsidRPr="00222247">
        <w:rPr>
          <w:rFonts w:cs="Arial"/>
        </w:rPr>
        <w:t>’ This research question was chosen because the challenges faced by women in communities include more than the threat from armed actors, they are also related to the vast impact of exclusion and structural discrimination. This study will provide data on specific contexts and highlight factors that empower women so they can play a strong role in building peace.</w:t>
      </w:r>
    </w:p>
    <w:p w14:paraId="1116AB6B" w14:textId="1112B561" w:rsidR="00222247" w:rsidRPr="00222247" w:rsidRDefault="00222247" w:rsidP="00D25409">
      <w:pPr>
        <w:spacing w:before="0" w:after="120" w:line="240" w:lineRule="auto"/>
        <w:rPr>
          <w:rFonts w:cs="Arial"/>
        </w:rPr>
      </w:pPr>
      <w:r w:rsidRPr="00222247">
        <w:rPr>
          <w:rFonts w:cs="Arial"/>
        </w:rPr>
        <w:t xml:space="preserve">We began the project by providing research training to the women. We did this through videos on participatory methodologies by Rachel Julian for the Nonviolent Peaceforce Myanmar staff. NPM then designed half day online trainings for the women (due to Covid restrictions). NPM trained a total of 80 EWL on research skills: question design, data gathering, analysis and dissemination of the findings. At the end of the training, every group designed their own research plans which included: goals of the research, research questions, data collection methodology, and how it will be disseminated. </w:t>
      </w:r>
    </w:p>
    <w:p w14:paraId="22D57C1C" w14:textId="1F1FE8F7" w:rsidR="00222247" w:rsidRPr="00222247" w:rsidRDefault="00222247" w:rsidP="00D25409">
      <w:pPr>
        <w:spacing w:before="0" w:after="120" w:line="240" w:lineRule="auto"/>
        <w:rPr>
          <w:rFonts w:cs="Arial"/>
        </w:rPr>
      </w:pPr>
      <w:r w:rsidRPr="00222247">
        <w:rPr>
          <w:rFonts w:cs="Arial"/>
        </w:rPr>
        <w:t>The trainings were in Burmese, with interpreters translating into the local languages and dialects of the women. Through active discussion to understand how the research could work in their local contexts, the women designed a process of what and who to ask then began to do interviews in their local communities.</w:t>
      </w:r>
    </w:p>
    <w:p w14:paraId="5D454FE4" w14:textId="5D3BA4A8" w:rsidR="00222247" w:rsidRPr="00222247" w:rsidRDefault="00222247" w:rsidP="00D25409">
      <w:pPr>
        <w:spacing w:before="0" w:after="120" w:line="240" w:lineRule="auto"/>
        <w:rPr>
          <w:rFonts w:cs="Arial"/>
        </w:rPr>
      </w:pPr>
      <w:r w:rsidRPr="00222247">
        <w:rPr>
          <w:rFonts w:cs="Arial"/>
        </w:rPr>
        <w:t>The women identified a diverse group of people to be interviewed and wrote down the interview responses in their local languages. There was one leader in each group, who collected the results and  checked the results for sensitive data and removed information that could be a security risk for the communities then translated the results into Burmese. The group leader then sent in the results. The analysis process of dealing with the results included checking back with group leaders (who sometimes then checked with the women) to ensure the meanings were clear when the translation was through the two languages. Once the translations were compiled and agreed the results were presented in this report.</w:t>
      </w:r>
    </w:p>
    <w:p w14:paraId="3FAE3DBD" w14:textId="58D5E76D" w:rsidR="00222247" w:rsidRPr="00222247" w:rsidRDefault="00222247" w:rsidP="00D25409">
      <w:pPr>
        <w:spacing w:before="0" w:after="120" w:line="240" w:lineRule="auto"/>
        <w:rPr>
          <w:rFonts w:cs="Arial"/>
        </w:rPr>
      </w:pPr>
      <w:r w:rsidRPr="00222247">
        <w:rPr>
          <w:rFonts w:cs="Arial"/>
        </w:rPr>
        <w:t>Although women in Rakhine, Chin state, Northern Shan, and Kachin participated in the research, not all of them had the opportunity to share their results before the coup. In this report we share the results from Chin and Kachin. The women are still isolated and it is too risky in Rhakine and Northern Shan for the women to share interview data and be in contact with other organisations. Despite the great commitment and work conducted by EWL, the research was impacted by the 1</w:t>
      </w:r>
      <w:r w:rsidRPr="00222247">
        <w:rPr>
          <w:rFonts w:cs="Arial"/>
          <w:vertAlign w:val="superscript"/>
        </w:rPr>
        <w:t>st</w:t>
      </w:r>
      <w:r w:rsidRPr="00222247">
        <w:rPr>
          <w:rFonts w:cs="Arial"/>
        </w:rPr>
        <w:t xml:space="preserve"> February 2021 military coup. The security threats and safety concerns prevented EWL from Northern Shan and Rakhine to continue collecting the data. In addition, internet restrictions imposed by the Military limited significantly the access to communicate with other community members. The research was further impacted by COVID-19 restrictions. Giving this scenario, EWLs from Northern Shan and Rakhine could not finalize their research as they were not able to conduct the data collection nor analyse it. </w:t>
      </w:r>
    </w:p>
    <w:p w14:paraId="70AFCE17" w14:textId="5C5A36A1" w:rsidR="00222247" w:rsidRPr="00222247" w:rsidRDefault="00222247" w:rsidP="00D25409">
      <w:pPr>
        <w:spacing w:before="0" w:after="120" w:line="240" w:lineRule="auto"/>
        <w:rPr>
          <w:rFonts w:cs="Arial"/>
        </w:rPr>
      </w:pPr>
      <w:r w:rsidRPr="00222247">
        <w:rPr>
          <w:rFonts w:cs="Arial"/>
        </w:rPr>
        <w:t xml:space="preserve">In addition, the Rakhine partners are located in a highly contested area, with stronger internet restrictions that prevented them to participate in the online training, therefore NP conducted an online training exclusively for them later in January 2021. </w:t>
      </w:r>
    </w:p>
    <w:p w14:paraId="340DC977" w14:textId="1B0F07DE" w:rsidR="00222247" w:rsidRPr="00222247" w:rsidRDefault="00222247" w:rsidP="00D25409">
      <w:pPr>
        <w:spacing w:before="0" w:after="120" w:line="240" w:lineRule="auto"/>
        <w:rPr>
          <w:rFonts w:cs="Arial"/>
        </w:rPr>
      </w:pPr>
      <w:r w:rsidRPr="00222247">
        <w:rPr>
          <w:rFonts w:cs="Arial"/>
        </w:rPr>
        <w:t xml:space="preserve">The goal of this participatory research was to obtain details on needs and inequalities within the  EWLs’ contexts, build research skills of the women so they can gain credibility in local and national processes by presenting data they had generated, and increase their participation and influence in peace initiatives. </w:t>
      </w:r>
    </w:p>
    <w:p w14:paraId="1ECFCF19" w14:textId="5BC7FB31" w:rsidR="00222247" w:rsidRDefault="00222247" w:rsidP="00D25409">
      <w:pPr>
        <w:pStyle w:val="Heading3"/>
        <w:spacing w:before="0" w:after="120" w:line="240" w:lineRule="auto"/>
      </w:pPr>
      <w:r w:rsidRPr="00222247">
        <w:lastRenderedPageBreak/>
        <w:t>Community data</w:t>
      </w:r>
    </w:p>
    <w:p w14:paraId="1D7257D7" w14:textId="0882F37F" w:rsidR="00222247" w:rsidRPr="00222247" w:rsidRDefault="00222247" w:rsidP="00D25409">
      <w:pPr>
        <w:spacing w:before="0" w:after="120" w:line="240" w:lineRule="auto"/>
        <w:rPr>
          <w:rFonts w:cs="Arial"/>
        </w:rPr>
      </w:pPr>
      <w:r w:rsidRPr="00222247">
        <w:rPr>
          <w:rFonts w:cs="Arial"/>
          <w:noProof/>
          <w:lang w:val="en-US"/>
        </w:rPr>
        <w:drawing>
          <wp:anchor distT="0" distB="0" distL="114300" distR="114300" simplePos="0" relativeHeight="251679744" behindDoc="1" locked="0" layoutInCell="1" allowOverlap="1" wp14:anchorId="6E1901B9" wp14:editId="2D5DEA37">
            <wp:simplePos x="0" y="0"/>
            <wp:positionH relativeFrom="column">
              <wp:posOffset>2190750</wp:posOffset>
            </wp:positionH>
            <wp:positionV relativeFrom="paragraph">
              <wp:posOffset>320675</wp:posOffset>
            </wp:positionV>
            <wp:extent cx="3997325" cy="2374900"/>
            <wp:effectExtent l="0" t="0" r="3175" b="6350"/>
            <wp:wrapTight wrapText="bothSides">
              <wp:wrapPolygon edited="0">
                <wp:start x="0" y="0"/>
                <wp:lineTo x="0" y="21484"/>
                <wp:lineTo x="21514" y="21484"/>
                <wp:lineTo x="21514" y="0"/>
                <wp:lineTo x="0"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Pr="00222247">
        <w:rPr>
          <w:rFonts w:cs="Arial"/>
        </w:rPr>
        <w:t xml:space="preserve">The EWLs from Paletwa chose to conduct research around customary practices and law, as they considered that these normative structures are discriminatory and prevent women from participating in decision making processes. The research question was: </w:t>
      </w:r>
      <w:r w:rsidRPr="00222247">
        <w:rPr>
          <w:rFonts w:cs="Arial"/>
          <w:i/>
          <w:iCs/>
        </w:rPr>
        <w:t>‘How can customary law and practices that discriminate against women be changed?’</w:t>
      </w:r>
      <w:r w:rsidRPr="00222247">
        <w:rPr>
          <w:rFonts w:cs="Arial"/>
        </w:rPr>
        <w:t xml:space="preserve"> Annexe 1 includes the research plan. </w:t>
      </w:r>
    </w:p>
    <w:p w14:paraId="5DE0BF97" w14:textId="1FEB5C23" w:rsidR="00222247" w:rsidRPr="00222247" w:rsidRDefault="00222247" w:rsidP="00D25409">
      <w:pPr>
        <w:spacing w:before="0" w:after="120" w:line="240" w:lineRule="auto"/>
        <w:rPr>
          <w:rFonts w:cs="Arial"/>
        </w:rPr>
      </w:pPr>
      <w:r w:rsidRPr="00222247">
        <w:rPr>
          <w:rFonts w:cs="Arial"/>
          <w:noProof/>
          <w:lang w:val="en-US"/>
        </w:rPr>
        <mc:AlternateContent>
          <mc:Choice Requires="wps">
            <w:drawing>
              <wp:anchor distT="0" distB="0" distL="114300" distR="114300" simplePos="0" relativeHeight="251680768" behindDoc="1" locked="0" layoutInCell="1" allowOverlap="1" wp14:anchorId="2DB732C0" wp14:editId="2BD53C0C">
                <wp:simplePos x="0" y="0"/>
                <wp:positionH relativeFrom="column">
                  <wp:posOffset>2193290</wp:posOffset>
                </wp:positionH>
                <wp:positionV relativeFrom="paragraph">
                  <wp:posOffset>671830</wp:posOffset>
                </wp:positionV>
                <wp:extent cx="4105275" cy="635"/>
                <wp:effectExtent l="0" t="0" r="9525" b="0"/>
                <wp:wrapTight wrapText="bothSides">
                  <wp:wrapPolygon edited="0">
                    <wp:start x="0" y="0"/>
                    <wp:lineTo x="0" y="20057"/>
                    <wp:lineTo x="21550" y="20057"/>
                    <wp:lineTo x="21550"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4105275" cy="635"/>
                        </a:xfrm>
                        <a:prstGeom prst="rect">
                          <a:avLst/>
                        </a:prstGeom>
                        <a:solidFill>
                          <a:prstClr val="white"/>
                        </a:solidFill>
                        <a:ln>
                          <a:noFill/>
                        </a:ln>
                        <a:effectLst/>
                      </wps:spPr>
                      <wps:txbx>
                        <w:txbxContent>
                          <w:p w14:paraId="34AAB4CC" w14:textId="5EA1410F" w:rsidR="00222247" w:rsidRPr="000174AA" w:rsidRDefault="00222247" w:rsidP="00C449DC">
                            <w:pPr>
                              <w:pStyle w:val="Heading4"/>
                              <w:numPr>
                                <w:ilvl w:val="0"/>
                                <w:numId w:val="0"/>
                              </w:numPr>
                              <w:ind w:left="284" w:hanging="284"/>
                              <w:rPr>
                                <w:noProof/>
                              </w:rPr>
                            </w:pPr>
                            <w:r>
                              <w:t xml:space="preserve">Figure </w:t>
                            </w:r>
                            <w:r w:rsidR="00D149D3">
                              <w:fldChar w:fldCharType="begin"/>
                            </w:r>
                            <w:r w:rsidR="00D149D3">
                              <w:instrText xml:space="preserve"> SEQ Figure \* ARABIC </w:instrText>
                            </w:r>
                            <w:r w:rsidR="00D149D3">
                              <w:fldChar w:fldCharType="separate"/>
                            </w:r>
                            <w:r>
                              <w:rPr>
                                <w:noProof/>
                              </w:rPr>
                              <w:t>1</w:t>
                            </w:r>
                            <w:r w:rsidR="00D149D3">
                              <w:rPr>
                                <w:noProof/>
                              </w:rPr>
                              <w:fldChar w:fldCharType="end"/>
                            </w:r>
                            <w:r>
                              <w:t>: Participants from Paletwa interviewed by EWL.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DB732C0" id="Text Box 2" o:spid="_x0000_s1032" type="#_x0000_t202" style="position:absolute;margin-left:172.7pt;margin-top:52.9pt;width:323.25pt;height:.05p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" stroked="f">
                <v:textbox style="mso-fit-shape-to-text:t" inset="0,0,0,0">
                  <w:txbxContent>
                    <w:p w14:paraId="34AAB4CC" w14:textId="5EA1410F" w:rsidR="00222247" w:rsidRPr="000174AA" w:rsidRDefault="00222247" w:rsidP="00C449DC">
                      <w:pPr>
                        <w:pStyle w:val="Heading4"/>
                        <w:numPr>
                          <w:ilvl w:val="0"/>
                          <w:numId w:val="0"/>
                        </w:numPr>
                        <w:ind w:left="284" w:hanging="284"/>
                        <w:rPr>
                          <w:noProof/>
                        </w:rPr>
                      </w:pPr>
                      <w:r>
                        <w:t xml:space="preserve">Figure </w:t>
                      </w:r>
                      <w:r w:rsidR="00D149D3">
                        <w:fldChar w:fldCharType="begin"/>
                      </w:r>
                      <w:r w:rsidR="00D149D3">
                        <w:instrText xml:space="preserve"> SEQ Figure \* ARABIC </w:instrText>
                      </w:r>
                      <w:r w:rsidR="00D149D3">
                        <w:fldChar w:fldCharType="separate"/>
                      </w:r>
                      <w:r>
                        <w:rPr>
                          <w:noProof/>
                        </w:rPr>
                        <w:t>1</w:t>
                      </w:r>
                      <w:r w:rsidR="00D149D3">
                        <w:rPr>
                          <w:noProof/>
                        </w:rPr>
                        <w:fldChar w:fldCharType="end"/>
                      </w:r>
                      <w:r>
                        <w:t>: Participants from Paletwa interviewed by EWL.</w:t>
                      </w:r>
                    </w:p>
                  </w:txbxContent>
                </v:textbox>
                <w10:wrap type="tight"/>
              </v:shape>
            </w:pict>
          </mc:Fallback>
        </mc:AlternateContent>
      </w:r>
      <w:r w:rsidRPr="00222247">
        <w:rPr>
          <w:rFonts w:cs="Arial"/>
        </w:rPr>
        <w:t xml:space="preserve">As figure 1 shows, the EWL from Paletwa interviewed a total of 32 participants using Key Informant Interviews as research method (METoolkit n.d.). </w:t>
      </w:r>
    </w:p>
    <w:p w14:paraId="78F99C91" w14:textId="5F13E84F" w:rsidR="00222247" w:rsidRPr="00222247" w:rsidRDefault="00222247" w:rsidP="00D25409">
      <w:pPr>
        <w:pStyle w:val="Caption"/>
        <w:spacing w:before="0" w:after="120"/>
        <w:rPr>
          <w:rFonts w:cs="Arial"/>
          <w:sz w:val="24"/>
          <w:szCs w:val="24"/>
        </w:rPr>
      </w:pPr>
    </w:p>
    <w:p w14:paraId="4B2D3B16" w14:textId="138F33B5" w:rsidR="00222247" w:rsidRPr="00222247" w:rsidRDefault="00C449DC" w:rsidP="00D25409">
      <w:pPr>
        <w:spacing w:before="0" w:after="120" w:line="240" w:lineRule="auto"/>
        <w:rPr>
          <w:rFonts w:cs="Arial"/>
          <w:lang w:val="en-US"/>
        </w:rPr>
      </w:pPr>
      <w:r w:rsidRPr="00222247">
        <w:rPr>
          <w:rFonts w:cs="Arial"/>
          <w:noProof/>
          <w:lang w:val="en-US"/>
        </w:rPr>
        <mc:AlternateContent>
          <mc:Choice Requires="wps">
            <w:drawing>
              <wp:anchor distT="0" distB="0" distL="114300" distR="114300" simplePos="0" relativeHeight="251681792" behindDoc="1" locked="0" layoutInCell="1" allowOverlap="1" wp14:anchorId="46065B2D" wp14:editId="4620BCFD">
                <wp:simplePos x="0" y="0"/>
                <wp:positionH relativeFrom="column">
                  <wp:posOffset>2187575</wp:posOffset>
                </wp:positionH>
                <wp:positionV relativeFrom="paragraph">
                  <wp:posOffset>3358515</wp:posOffset>
                </wp:positionV>
                <wp:extent cx="3971925" cy="635"/>
                <wp:effectExtent l="0" t="0" r="9525" b="0"/>
                <wp:wrapTight wrapText="bothSides">
                  <wp:wrapPolygon edited="0">
                    <wp:start x="0" y="0"/>
                    <wp:lineTo x="0" y="20057"/>
                    <wp:lineTo x="21548" y="20057"/>
                    <wp:lineTo x="21548"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3971925" cy="635"/>
                        </a:xfrm>
                        <a:prstGeom prst="rect">
                          <a:avLst/>
                        </a:prstGeom>
                        <a:solidFill>
                          <a:prstClr val="white"/>
                        </a:solidFill>
                        <a:ln>
                          <a:noFill/>
                        </a:ln>
                        <a:effectLst/>
                      </wps:spPr>
                      <wps:txbx>
                        <w:txbxContent>
                          <w:p w14:paraId="21A7C7C2" w14:textId="6FF18A53" w:rsidR="00222247" w:rsidRPr="00027B63" w:rsidRDefault="00222247" w:rsidP="00C449DC">
                            <w:pPr>
                              <w:pStyle w:val="Heading4"/>
                              <w:numPr>
                                <w:ilvl w:val="0"/>
                                <w:numId w:val="0"/>
                              </w:numPr>
                              <w:ind w:left="284" w:hanging="284"/>
                            </w:pPr>
                            <w:r w:rsidRPr="001C7BC8">
                              <w:t xml:space="preserve">Figure </w:t>
                            </w:r>
                            <w:r w:rsidR="00D149D3">
                              <w:fldChar w:fldCharType="begin"/>
                            </w:r>
                            <w:r w:rsidR="00D149D3">
                              <w:instrText xml:space="preserve"> SEQ Figure \* ARABIC </w:instrText>
                            </w:r>
                            <w:r w:rsidR="00D149D3">
                              <w:fldChar w:fldCharType="separate"/>
                            </w:r>
                            <w:r>
                              <w:rPr>
                                <w:noProof/>
                              </w:rPr>
                              <w:t>2</w:t>
                            </w:r>
                            <w:r w:rsidR="00D149D3">
                              <w:rPr>
                                <w:noProof/>
                              </w:rPr>
                              <w:fldChar w:fldCharType="end"/>
                            </w:r>
                            <w:r w:rsidRPr="001C7BC8">
                              <w:t xml:space="preserve">: Profile </w:t>
                            </w:r>
                            <w:r w:rsidR="00C449DC">
                              <w:t xml:space="preserve">of </w:t>
                            </w:r>
                            <w:r w:rsidRPr="001C7BC8">
                              <w:t>participants from Kachin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6065B2D" id="Text Box 4" o:spid="_x0000_s1033" type="#_x0000_t202" style="position:absolute;margin-left:172.25pt;margin-top:264.45pt;width:312.75pt;height:.05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" stroked="f">
                <v:textbox style="mso-fit-shape-to-text:t" inset="0,0,0,0">
                  <w:txbxContent>
                    <w:p w14:paraId="21A7C7C2" w14:textId="6FF18A53" w:rsidR="00222247" w:rsidRPr="00027B63" w:rsidRDefault="00222247" w:rsidP="00C449DC">
                      <w:pPr>
                        <w:pStyle w:val="Heading4"/>
                        <w:numPr>
                          <w:ilvl w:val="0"/>
                          <w:numId w:val="0"/>
                        </w:numPr>
                        <w:ind w:left="284" w:hanging="284"/>
                      </w:pPr>
                      <w:r w:rsidRPr="001C7BC8">
                        <w:t xml:space="preserve">Figure </w:t>
                      </w:r>
                      <w:r w:rsidR="00D149D3">
                        <w:fldChar w:fldCharType="begin"/>
                      </w:r>
                      <w:r w:rsidR="00D149D3">
                        <w:instrText xml:space="preserve"> SEQ Figure \* ARABIC </w:instrText>
                      </w:r>
                      <w:r w:rsidR="00D149D3">
                        <w:fldChar w:fldCharType="separate"/>
                      </w:r>
                      <w:r>
                        <w:rPr>
                          <w:noProof/>
                        </w:rPr>
                        <w:t>2</w:t>
                      </w:r>
                      <w:r w:rsidR="00D149D3">
                        <w:rPr>
                          <w:noProof/>
                        </w:rPr>
                        <w:fldChar w:fldCharType="end"/>
                      </w:r>
                      <w:r w:rsidRPr="001C7BC8">
                        <w:t xml:space="preserve">: Profile </w:t>
                      </w:r>
                      <w:r w:rsidR="00C449DC">
                        <w:t xml:space="preserve">of </w:t>
                      </w:r>
                      <w:r w:rsidRPr="001C7BC8">
                        <w:t>participants from Kachin</w:t>
                      </w:r>
                    </w:p>
                  </w:txbxContent>
                </v:textbox>
                <w10:wrap type="tight"/>
              </v:shape>
            </w:pict>
          </mc:Fallback>
        </mc:AlternateContent>
      </w:r>
      <w:r w:rsidRPr="00222247">
        <w:rPr>
          <w:rFonts w:cs="Arial"/>
          <w:noProof/>
          <w:lang w:val="en-US"/>
        </w:rPr>
        <w:drawing>
          <wp:anchor distT="0" distB="0" distL="114300" distR="114300" simplePos="0" relativeHeight="251685888" behindDoc="1" locked="0" layoutInCell="1" allowOverlap="1" wp14:anchorId="47261EE2" wp14:editId="22031175">
            <wp:simplePos x="0" y="0"/>
            <wp:positionH relativeFrom="column">
              <wp:posOffset>2190750</wp:posOffset>
            </wp:positionH>
            <wp:positionV relativeFrom="paragraph">
              <wp:posOffset>203835</wp:posOffset>
            </wp:positionV>
            <wp:extent cx="3971925" cy="3092450"/>
            <wp:effectExtent l="0" t="0" r="9525" b="12700"/>
            <wp:wrapTight wrapText="bothSides">
              <wp:wrapPolygon edited="0">
                <wp:start x="0" y="0"/>
                <wp:lineTo x="0" y="21556"/>
                <wp:lineTo x="21548" y="21556"/>
                <wp:lineTo x="21548" y="0"/>
                <wp:lineTo x="0" y="0"/>
              </wp:wrapPolygon>
            </wp:wrapTight>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222247" w:rsidRPr="00222247">
        <w:rPr>
          <w:rFonts w:cs="Arial"/>
        </w:rPr>
        <w:t>EWLs from Kachin chose as their research topic “How can we i</w:t>
      </w:r>
      <w:r w:rsidR="00222247" w:rsidRPr="00222247">
        <w:rPr>
          <w:rFonts w:cs="Arial"/>
          <w:i/>
          <w:lang w:val="en-US"/>
        </w:rPr>
        <w:t xml:space="preserve">ncrease women's participation in decision making process and politics?” </w:t>
      </w:r>
      <w:r w:rsidR="00222247" w:rsidRPr="00222247">
        <w:rPr>
          <w:rFonts w:cs="Arial"/>
          <w:lang w:val="en-US"/>
        </w:rPr>
        <w:t xml:space="preserve">with the goal of identifying factors that are undermining women’s participation in peace process and local governance. EWL form Kachin want to understand the perceptions that women and men have around women leadership, what skills women need to become leaders. As a result of the findings Kachin are planning to develop evidence-based advocacy strategies, by demonstrating the advantages to increase women participation. Hence, as figure 2 shows, Kachin’s EWL conducted 72 interviews mainly women. </w:t>
      </w:r>
    </w:p>
    <w:p w14:paraId="4C9DE874" w14:textId="3B7E98A6" w:rsidR="00222247" w:rsidRPr="00222247" w:rsidRDefault="00222247" w:rsidP="00D25409">
      <w:pPr>
        <w:spacing w:before="0" w:after="120" w:line="240" w:lineRule="auto"/>
        <w:rPr>
          <w:rFonts w:cs="Arial"/>
        </w:rPr>
      </w:pPr>
    </w:p>
    <w:p w14:paraId="3430C953" w14:textId="77777777" w:rsidR="00C449DC" w:rsidRDefault="00C449DC" w:rsidP="00D25409">
      <w:pPr>
        <w:pStyle w:val="Heading1"/>
        <w:spacing w:before="0" w:after="120" w:line="240" w:lineRule="auto"/>
        <w:rPr>
          <w:rStyle w:val="Heading2Char"/>
          <w:rFonts w:cs="Arial"/>
          <w:sz w:val="24"/>
          <w:szCs w:val="24"/>
          <w:u w:val="single"/>
        </w:rPr>
      </w:pPr>
      <w:bookmarkStart w:id="8" w:name="_Toc78272979"/>
    </w:p>
    <w:p w14:paraId="2AC5AE1E" w14:textId="77777777" w:rsidR="00C449DC" w:rsidRDefault="00C449DC" w:rsidP="00D25409">
      <w:pPr>
        <w:pStyle w:val="Heading1"/>
        <w:spacing w:before="0" w:after="120" w:line="240" w:lineRule="auto"/>
        <w:rPr>
          <w:rStyle w:val="Heading2Char"/>
          <w:rFonts w:cs="Arial"/>
          <w:sz w:val="24"/>
          <w:szCs w:val="24"/>
          <w:u w:val="single"/>
        </w:rPr>
      </w:pPr>
    </w:p>
    <w:p w14:paraId="5B2F05F8" w14:textId="77777777" w:rsidR="00C449DC" w:rsidRDefault="00C449DC" w:rsidP="00D25409">
      <w:pPr>
        <w:pStyle w:val="Heading1"/>
        <w:spacing w:before="0" w:after="120" w:line="240" w:lineRule="auto"/>
        <w:rPr>
          <w:rStyle w:val="Heading2Char"/>
          <w:rFonts w:cs="Arial"/>
          <w:sz w:val="24"/>
          <w:szCs w:val="24"/>
          <w:u w:val="single"/>
        </w:rPr>
      </w:pPr>
    </w:p>
    <w:p w14:paraId="762F7B0A" w14:textId="77777777" w:rsidR="00C449DC" w:rsidRDefault="00C449DC" w:rsidP="00D25409">
      <w:pPr>
        <w:pStyle w:val="Heading1"/>
        <w:spacing w:before="0" w:after="120" w:line="240" w:lineRule="auto"/>
        <w:rPr>
          <w:rStyle w:val="Heading2Char"/>
          <w:rFonts w:cs="Arial"/>
          <w:sz w:val="24"/>
          <w:szCs w:val="24"/>
          <w:u w:val="single"/>
        </w:rPr>
      </w:pPr>
    </w:p>
    <w:p w14:paraId="5ABB6186" w14:textId="020187B1" w:rsidR="00222247" w:rsidRPr="00C449DC" w:rsidRDefault="00222247" w:rsidP="00D25409">
      <w:pPr>
        <w:pStyle w:val="Heading1"/>
        <w:spacing w:before="0" w:after="120" w:line="240" w:lineRule="auto"/>
        <w:rPr>
          <w:rStyle w:val="Heading2Char"/>
          <w:rFonts w:cs="Arial"/>
          <w:sz w:val="28"/>
          <w:szCs w:val="28"/>
          <w:u w:val="single"/>
        </w:rPr>
      </w:pPr>
      <w:r w:rsidRPr="00C449DC">
        <w:rPr>
          <w:rStyle w:val="Heading2Char"/>
          <w:rFonts w:cs="Arial"/>
          <w:sz w:val="28"/>
          <w:szCs w:val="28"/>
          <w:u w:val="single"/>
        </w:rPr>
        <w:lastRenderedPageBreak/>
        <w:t>Findings</w:t>
      </w:r>
      <w:bookmarkEnd w:id="8"/>
    </w:p>
    <w:p w14:paraId="38A2F98C" w14:textId="4994EEE3" w:rsidR="00222247" w:rsidRPr="00222247" w:rsidRDefault="00222247" w:rsidP="00D25409">
      <w:pPr>
        <w:spacing w:before="0" w:after="120" w:line="240" w:lineRule="auto"/>
        <w:rPr>
          <w:rFonts w:cs="Arial"/>
          <w:b/>
          <w:bCs/>
        </w:rPr>
      </w:pPr>
      <w:r w:rsidRPr="00222247">
        <w:rPr>
          <w:rFonts w:cs="Arial"/>
        </w:rPr>
        <w:t>Within the overall research question: ‘What are biggest challenges women face in building peaceful future, where peace means safety, equality, health, education and livelihood?’, the women discussed what was most important in their own communities to enable this question to be answered. The women explained to group leaders that method and approach was empowering to them. They not only learnt about research, but through this process they learnt why they are marginalised. They wanted to understand. It is not just about counting the women, but making women count.</w:t>
      </w:r>
    </w:p>
    <w:p w14:paraId="71B4B2C6" w14:textId="6259B2EE" w:rsidR="00222247" w:rsidRPr="00222247" w:rsidRDefault="00222247" w:rsidP="00D25409">
      <w:pPr>
        <w:spacing w:before="0" w:after="120" w:line="240" w:lineRule="auto"/>
        <w:rPr>
          <w:rFonts w:cs="Arial"/>
        </w:rPr>
      </w:pPr>
      <w:r w:rsidRPr="00222247">
        <w:rPr>
          <w:rFonts w:cs="Arial"/>
        </w:rPr>
        <w:t xml:space="preserve">In Kachin the focus was on understanding why women were not involved in the political processes. </w:t>
      </w:r>
    </w:p>
    <w:p w14:paraId="037D0D77" w14:textId="263243BB" w:rsidR="00222247" w:rsidRPr="00222247" w:rsidRDefault="00222247" w:rsidP="00D25409">
      <w:pPr>
        <w:spacing w:before="0" w:after="120" w:line="240" w:lineRule="auto"/>
        <w:rPr>
          <w:rFonts w:cs="Arial"/>
        </w:rPr>
      </w:pPr>
      <w:r w:rsidRPr="00222247">
        <w:rPr>
          <w:rFonts w:cs="Arial"/>
        </w:rPr>
        <w:t>In Chin state the EWL were focused on the impact of customary law.</w:t>
      </w:r>
    </w:p>
    <w:p w14:paraId="3C4938BA" w14:textId="77777777" w:rsidR="00222247" w:rsidRPr="00222247" w:rsidRDefault="00222247" w:rsidP="00D25409">
      <w:pPr>
        <w:spacing w:before="0" w:after="120" w:line="240" w:lineRule="auto"/>
        <w:rPr>
          <w:rFonts w:cs="Arial"/>
        </w:rPr>
      </w:pPr>
    </w:p>
    <w:p w14:paraId="350A4085" w14:textId="715D2CA8" w:rsidR="00222247" w:rsidRPr="00222247" w:rsidRDefault="00222247" w:rsidP="00D25409">
      <w:pPr>
        <w:pStyle w:val="Heading2"/>
        <w:spacing w:before="0" w:after="120" w:line="240" w:lineRule="auto"/>
        <w:rPr>
          <w:rFonts w:eastAsiaTheme="minorHAnsi" w:cs="Arial"/>
          <w:sz w:val="24"/>
          <w:szCs w:val="24"/>
        </w:rPr>
      </w:pPr>
      <w:bookmarkStart w:id="9" w:name="_Toc78272980"/>
      <w:r w:rsidRPr="00222247">
        <w:rPr>
          <w:rFonts w:eastAsiaTheme="minorHAnsi" w:cs="Arial"/>
          <w:sz w:val="24"/>
          <w:szCs w:val="24"/>
        </w:rPr>
        <w:t>1.1 Discriminatory customary law in Paletwa, Chin State</w:t>
      </w:r>
      <w:bookmarkEnd w:id="9"/>
    </w:p>
    <w:p w14:paraId="4C1F69DA" w14:textId="234FA6AB" w:rsidR="00222247" w:rsidRPr="00222247" w:rsidRDefault="00222247" w:rsidP="00D25409">
      <w:pPr>
        <w:spacing w:before="0" w:after="120" w:line="240" w:lineRule="auto"/>
        <w:rPr>
          <w:rFonts w:cs="Arial"/>
        </w:rPr>
      </w:pPr>
      <w:r w:rsidRPr="00222247">
        <w:rPr>
          <w:rFonts w:cs="Arial"/>
        </w:rPr>
        <w:t>Women in Paletwa are governed by a pluralistic legal system composed by national statutory regulations (formal law) and customary law. From the interviews, customary law has ethnic origins and only operates within the area occupied by the ethnic group, in our research the Khumee Chin ethnicity. Participants in the research considered that the sources of customary law in Paletwa are historically and accepted as authoritative because they are a product of social conditions, as one of the participant mentioned:</w:t>
      </w:r>
    </w:p>
    <w:p w14:paraId="7730D14F" w14:textId="7D0F398A" w:rsidR="00222247" w:rsidRPr="00222247" w:rsidRDefault="00222247" w:rsidP="00D25409">
      <w:pPr>
        <w:spacing w:before="0" w:after="120" w:line="240" w:lineRule="auto"/>
        <w:rPr>
          <w:rFonts w:cs="Arial"/>
        </w:rPr>
      </w:pPr>
      <w:r w:rsidRPr="00222247">
        <w:rPr>
          <w:rFonts w:cs="Arial"/>
          <w:b/>
          <w:bCs/>
          <w:i/>
        </w:rPr>
        <w:t xml:space="preserve"> </w:t>
      </w:r>
      <w:r w:rsidRPr="00222247">
        <w:rPr>
          <w:rStyle w:val="QuoteChar"/>
          <w:rFonts w:cs="Arial"/>
          <w:b/>
          <w:bCs/>
          <w:i w:val="0"/>
          <w:color w:val="auto"/>
          <w:szCs w:val="24"/>
        </w:rPr>
        <w:t>“I don’t know about the government laws to compare the impact of customary law. I only know customary laws all my life”</w:t>
      </w:r>
      <w:r w:rsidRPr="00222247">
        <w:rPr>
          <w:rStyle w:val="EndnoteReference"/>
          <w:rFonts w:cs="Arial"/>
          <w:b/>
          <w:bCs/>
          <w:i/>
        </w:rPr>
        <w:endnoteReference w:id="3"/>
      </w:r>
      <w:r w:rsidRPr="00222247">
        <w:rPr>
          <w:rStyle w:val="QuoteChar"/>
          <w:rFonts w:cs="Arial"/>
          <w:b/>
          <w:bCs/>
          <w:i w:val="0"/>
          <w:color w:val="auto"/>
          <w:szCs w:val="24"/>
        </w:rPr>
        <w:t>.</w:t>
      </w:r>
      <w:r w:rsidRPr="00222247">
        <w:rPr>
          <w:rStyle w:val="QuoteChar"/>
          <w:rFonts w:cs="Arial"/>
          <w:color w:val="auto"/>
          <w:szCs w:val="24"/>
        </w:rPr>
        <w:t xml:space="preserve"> </w:t>
      </w:r>
      <w:r w:rsidRPr="00222247">
        <w:rPr>
          <w:rStyle w:val="QuoteChar"/>
          <w:rFonts w:cs="Arial"/>
          <w:b/>
          <w:bCs/>
          <w:szCs w:val="24"/>
        </w:rPr>
        <w:t>“</w:t>
      </w:r>
      <w:r w:rsidRPr="00222247">
        <w:rPr>
          <w:rFonts w:cs="Arial"/>
          <w:b/>
          <w:bCs/>
          <w:lang w:val="en-US"/>
        </w:rPr>
        <w:t>In my</w:t>
      </w:r>
      <w:r w:rsidRPr="00222247">
        <w:rPr>
          <w:rFonts w:cs="Arial"/>
          <w:b/>
          <w:bCs/>
        </w:rPr>
        <w:t xml:space="preserve"> village only elder governed under customary laws, and I just have to listen to what they say. So, it is more comfortable for me”</w:t>
      </w:r>
      <w:r w:rsidRPr="00222247">
        <w:rPr>
          <w:rStyle w:val="EndnoteReference"/>
          <w:rFonts w:cs="Arial"/>
          <w:b/>
          <w:bCs/>
          <w:color w:val="7F7F7F" w:themeColor="background1" w:themeShade="7F"/>
        </w:rPr>
        <w:endnoteReference w:id="4"/>
      </w:r>
      <w:r w:rsidRPr="00222247">
        <w:rPr>
          <w:rFonts w:cs="Arial"/>
          <w:b/>
          <w:bCs/>
        </w:rPr>
        <w:t>.</w:t>
      </w:r>
    </w:p>
    <w:p w14:paraId="3A4BAA1C" w14:textId="2FDFC641" w:rsidR="00222247" w:rsidRPr="00222247" w:rsidRDefault="00222247" w:rsidP="00D25409">
      <w:pPr>
        <w:spacing w:before="0" w:after="120" w:line="240" w:lineRule="auto"/>
        <w:rPr>
          <w:rFonts w:cs="Arial"/>
        </w:rPr>
      </w:pPr>
      <w:r w:rsidRPr="00222247">
        <w:rPr>
          <w:rFonts w:cs="Arial"/>
          <w:noProof/>
          <w:lang w:val="en-US"/>
        </w:rPr>
        <mc:AlternateContent>
          <mc:Choice Requires="wps">
            <w:drawing>
              <wp:anchor distT="0" distB="0" distL="114300" distR="114300" simplePos="0" relativeHeight="251683840" behindDoc="1" locked="0" layoutInCell="1" allowOverlap="1" wp14:anchorId="5036AB84" wp14:editId="0203E5EE">
                <wp:simplePos x="0" y="0"/>
                <wp:positionH relativeFrom="column">
                  <wp:posOffset>587375</wp:posOffset>
                </wp:positionH>
                <wp:positionV relativeFrom="paragraph">
                  <wp:posOffset>2887980</wp:posOffset>
                </wp:positionV>
                <wp:extent cx="4572000" cy="635"/>
                <wp:effectExtent l="0" t="0" r="0" b="0"/>
                <wp:wrapTight wrapText="bothSides">
                  <wp:wrapPolygon edited="0">
                    <wp:start x="0" y="0"/>
                    <wp:lineTo x="0" y="21600"/>
                    <wp:lineTo x="21600" y="21600"/>
                    <wp:lineTo x="21600" y="0"/>
                  </wp:wrapPolygon>
                </wp:wrapTight>
                <wp:docPr id="9" name="Text Box 9"/>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a:effectLst/>
                      </wps:spPr>
                      <wps:txbx>
                        <w:txbxContent>
                          <w:p w14:paraId="4564A863" w14:textId="2C3A0886" w:rsidR="00222247" w:rsidRPr="00026824" w:rsidRDefault="00222247" w:rsidP="00222247">
                            <w:pPr>
                              <w:pStyle w:val="Heading4"/>
                              <w:rPr>
                                <w:noProof/>
                              </w:rPr>
                            </w:pPr>
                            <w:r w:rsidRPr="00026824">
                              <w:t xml:space="preserve">Figure </w:t>
                            </w:r>
                            <w:r w:rsidR="00D149D3">
                              <w:fldChar w:fldCharType="begin"/>
                            </w:r>
                            <w:r w:rsidR="00D149D3">
                              <w:instrText xml:space="preserve"> SEQ Figure \* ARABIC </w:instrText>
                            </w:r>
                            <w:r w:rsidR="00D149D3">
                              <w:fldChar w:fldCharType="separate"/>
                            </w:r>
                            <w:r w:rsidRPr="00026824">
                              <w:rPr>
                                <w:noProof/>
                              </w:rPr>
                              <w:t>3</w:t>
                            </w:r>
                            <w:r w:rsidR="00D149D3">
                              <w:rPr>
                                <w:noProof/>
                              </w:rPr>
                              <w:fldChar w:fldCharType="end"/>
                            </w:r>
                            <w:r w:rsidRPr="00026824">
                              <w:t>: Preferred normative system according to gender in Paletwa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36AB84" id="Text Box 9" o:spid="_x0000_s1034" type="#_x0000_t202" style="position:absolute;margin-left:46.25pt;margin-top:227.4pt;width:5in;height:.0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" stroked="f">
                <v:textbox style="mso-fit-shape-to-text:t" inset="0,0,0,0">
                  <w:txbxContent>
                    <w:p w14:paraId="4564A863" w14:textId="2C3A0886" w:rsidR="00222247" w:rsidRPr="00026824" w:rsidRDefault="00222247" w:rsidP="00222247">
                      <w:pPr>
                        <w:pStyle w:val="Heading4"/>
                        <w:rPr>
                          <w:noProof/>
                        </w:rPr>
                      </w:pPr>
                      <w:r w:rsidRPr="00026824">
                        <w:t xml:space="preserve">Figure </w:t>
                      </w:r>
                      <w:r w:rsidR="00D149D3">
                        <w:fldChar w:fldCharType="begin"/>
                      </w:r>
                      <w:r w:rsidR="00D149D3">
                        <w:instrText xml:space="preserve"> SEQ Figure \* ARABIC </w:instrText>
                      </w:r>
                      <w:r w:rsidR="00D149D3">
                        <w:fldChar w:fldCharType="separate"/>
                      </w:r>
                      <w:r w:rsidRPr="00026824">
                        <w:rPr>
                          <w:noProof/>
                        </w:rPr>
                        <w:t>3</w:t>
                      </w:r>
                      <w:r w:rsidR="00D149D3">
                        <w:rPr>
                          <w:noProof/>
                        </w:rPr>
                        <w:fldChar w:fldCharType="end"/>
                      </w:r>
                      <w:r w:rsidRPr="00026824">
                        <w:t>: Preferred normative system according to gender in Paletwa</w:t>
                      </w:r>
                    </w:p>
                  </w:txbxContent>
                </v:textbox>
                <w10:wrap type="tight"/>
              </v:shape>
            </w:pict>
          </mc:Fallback>
        </mc:AlternateContent>
      </w:r>
      <w:r w:rsidRPr="00222247">
        <w:rPr>
          <w:rFonts w:cs="Arial"/>
          <w:noProof/>
          <w:lang w:val="en-US"/>
        </w:rPr>
        <w:drawing>
          <wp:anchor distT="0" distB="0" distL="114300" distR="114300" simplePos="0" relativeHeight="251682816" behindDoc="1" locked="0" layoutInCell="1" allowOverlap="1" wp14:anchorId="37D173A5" wp14:editId="131B4690">
            <wp:simplePos x="0" y="0"/>
            <wp:positionH relativeFrom="column">
              <wp:posOffset>590550</wp:posOffset>
            </wp:positionH>
            <wp:positionV relativeFrom="paragraph">
              <wp:posOffset>89535</wp:posOffset>
            </wp:positionV>
            <wp:extent cx="4572000" cy="2743200"/>
            <wp:effectExtent l="0" t="0" r="0" b="0"/>
            <wp:wrapTopAndBottom/>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14:paraId="52A28D1A" w14:textId="0DA5E21A" w:rsidR="00222247" w:rsidRPr="00222247" w:rsidRDefault="00222247" w:rsidP="00D25409">
      <w:pPr>
        <w:spacing w:before="0" w:after="120" w:line="240" w:lineRule="auto"/>
        <w:rPr>
          <w:rFonts w:cs="Arial"/>
        </w:rPr>
      </w:pPr>
    </w:p>
    <w:p w14:paraId="33574CDA" w14:textId="2C45769C" w:rsidR="00222247" w:rsidRPr="00222247" w:rsidRDefault="00222247" w:rsidP="00D25409">
      <w:pPr>
        <w:spacing w:before="0" w:after="120" w:line="240" w:lineRule="auto"/>
        <w:rPr>
          <w:rFonts w:cs="Arial"/>
        </w:rPr>
      </w:pPr>
      <w:r w:rsidRPr="00222247">
        <w:rPr>
          <w:rFonts w:cs="Arial"/>
        </w:rPr>
        <w:lastRenderedPageBreak/>
        <w:t>In terms of which of these systems – formal or customary law are preferred, as figure 3 shows female participants were equally divided in their preference; similarly, for male participants with a slightly higher number who opted to prefer formal law. This preference reflects how strong social norms remain entrenched in society and that participants saw pros and cons in both systems. Customary law, rooted in cultural norms and practices, provide an inexpensive and accessible structure for regulating social behaviour and overcoming conflicts:</w:t>
      </w:r>
    </w:p>
    <w:p w14:paraId="7FE3FD3C" w14:textId="77777777" w:rsidR="00222247" w:rsidRPr="00222247" w:rsidRDefault="00222247" w:rsidP="00D25409">
      <w:pPr>
        <w:spacing w:before="0" w:after="120" w:line="240" w:lineRule="auto"/>
        <w:rPr>
          <w:rFonts w:cs="Arial"/>
        </w:rPr>
      </w:pPr>
    </w:p>
    <w:p w14:paraId="782C350B" w14:textId="4AA6F195" w:rsidR="00222247" w:rsidRPr="00222247" w:rsidRDefault="00222247" w:rsidP="00D25409">
      <w:pPr>
        <w:spacing w:before="0" w:after="120" w:line="240" w:lineRule="auto"/>
        <w:rPr>
          <w:rFonts w:cs="Arial"/>
          <w:b/>
          <w:bCs/>
        </w:rPr>
      </w:pPr>
      <w:r w:rsidRPr="00222247">
        <w:rPr>
          <w:rFonts w:cs="Arial"/>
          <w:b/>
          <w:bCs/>
        </w:rPr>
        <w:t xml:space="preserve"> “I want to solve the problem by customary law because it cost less. The government court and trials are expensive and take so much time”</w:t>
      </w:r>
      <w:r w:rsidRPr="00222247">
        <w:rPr>
          <w:rStyle w:val="EndnoteReference"/>
          <w:rFonts w:cs="Arial"/>
          <w:b/>
          <w:bCs/>
          <w:i/>
          <w:color w:val="808080" w:themeColor="background1" w:themeShade="80"/>
        </w:rPr>
        <w:endnoteReference w:id="5"/>
      </w:r>
      <w:r w:rsidRPr="00222247">
        <w:rPr>
          <w:rFonts w:cs="Arial"/>
          <w:b/>
          <w:bCs/>
        </w:rPr>
        <w:t xml:space="preserve">, </w:t>
      </w:r>
    </w:p>
    <w:p w14:paraId="7495B8D6" w14:textId="6876DA56" w:rsidR="00222247" w:rsidRPr="00222247" w:rsidRDefault="00222247" w:rsidP="00D25409">
      <w:pPr>
        <w:spacing w:before="0" w:after="120" w:line="240" w:lineRule="auto"/>
        <w:rPr>
          <w:rFonts w:cs="Arial"/>
          <w:b/>
          <w:bCs/>
        </w:rPr>
      </w:pPr>
      <w:r w:rsidRPr="00222247">
        <w:rPr>
          <w:rFonts w:cs="Arial"/>
          <w:b/>
          <w:bCs/>
        </w:rPr>
        <w:t>“the customary law is the decision of our tribe and it doesn’t take time so I like it”</w:t>
      </w:r>
      <w:r w:rsidRPr="00222247">
        <w:rPr>
          <w:rStyle w:val="EndnoteReference"/>
          <w:rFonts w:cs="Arial"/>
          <w:b/>
          <w:bCs/>
          <w:i/>
          <w:color w:val="808080" w:themeColor="background1" w:themeShade="80"/>
        </w:rPr>
        <w:endnoteReference w:id="6"/>
      </w:r>
      <w:r w:rsidRPr="00222247">
        <w:rPr>
          <w:rFonts w:cs="Arial"/>
          <w:b/>
          <w:bCs/>
        </w:rPr>
        <w:t>.</w:t>
      </w:r>
    </w:p>
    <w:p w14:paraId="32A2F2AE" w14:textId="77777777" w:rsidR="00222247" w:rsidRPr="00222247" w:rsidRDefault="00222247" w:rsidP="00D25409">
      <w:pPr>
        <w:spacing w:before="0" w:after="120" w:line="240" w:lineRule="auto"/>
        <w:rPr>
          <w:rFonts w:cs="Arial"/>
          <w:b/>
          <w:bCs/>
        </w:rPr>
      </w:pPr>
    </w:p>
    <w:p w14:paraId="2188AC56" w14:textId="5C5F4A10" w:rsidR="00222247" w:rsidRPr="00222247" w:rsidRDefault="00222247" w:rsidP="00D25409">
      <w:pPr>
        <w:spacing w:before="0" w:after="120" w:line="240" w:lineRule="auto"/>
        <w:rPr>
          <w:rFonts w:cs="Arial"/>
        </w:rPr>
      </w:pPr>
      <w:r w:rsidRPr="00222247">
        <w:rPr>
          <w:rFonts w:cs="Arial"/>
        </w:rPr>
        <w:t>Half of the participants expressed that they conduct their personal activities in accordance with and subject to customary law because it is less expensive, expeditious, accessible and issues are resolved by elders of the village. Furthermore, mostly women mentioned that the lack of technical support, language barriers, mistrust to government institutions, the costly and cumbersome of the procedures are factors that prevent them to seek support in the formal legal system. As some of the participants stated:</w:t>
      </w:r>
    </w:p>
    <w:p w14:paraId="348378F1" w14:textId="4675DC5F" w:rsidR="00222247" w:rsidRPr="00222247" w:rsidRDefault="00222247" w:rsidP="00D25409">
      <w:pPr>
        <w:spacing w:before="0" w:after="120" w:line="240" w:lineRule="auto"/>
        <w:rPr>
          <w:rFonts w:cs="Arial"/>
          <w:b/>
          <w:bCs/>
        </w:rPr>
      </w:pPr>
      <w:r w:rsidRPr="00222247">
        <w:rPr>
          <w:rFonts w:cs="Arial"/>
          <w:b/>
          <w:bCs/>
        </w:rPr>
        <w:t>“I don’t want to solve by government law because I cannot afford the cost. I don’t know how to go to the government offices. I am shy. I live with my widow mother. If we want to solve according to the government law, it will cost much more than we can afford and it will take time.”</w:t>
      </w:r>
      <w:r w:rsidRPr="00222247">
        <w:rPr>
          <w:rStyle w:val="EndnoteReference"/>
          <w:rFonts w:cs="Arial"/>
          <w:b/>
          <w:bCs/>
          <w:i/>
          <w:color w:val="808080" w:themeColor="background1" w:themeShade="80"/>
        </w:rPr>
        <w:endnoteReference w:id="7"/>
      </w:r>
      <w:r w:rsidRPr="00222247">
        <w:rPr>
          <w:rFonts w:cs="Arial"/>
          <w:b/>
          <w:bCs/>
        </w:rPr>
        <w:t xml:space="preserve"> </w:t>
      </w:r>
      <w:r w:rsidRPr="00222247">
        <w:rPr>
          <w:rFonts w:cs="Arial"/>
        </w:rPr>
        <w:t>“</w:t>
      </w:r>
      <w:r w:rsidRPr="00222247">
        <w:rPr>
          <w:rFonts w:cs="Arial"/>
          <w:b/>
          <w:bCs/>
        </w:rPr>
        <w:t>As I do not know how to speak well, I don’t want to solve problem with government laws. The village elders only practices customary laws. I do not dare to go to government offices. I am not fluent in Burmese language”</w:t>
      </w:r>
      <w:r w:rsidRPr="00222247">
        <w:rPr>
          <w:rStyle w:val="EndnoteReference"/>
          <w:rFonts w:cs="Arial"/>
          <w:i/>
          <w:color w:val="808080" w:themeColor="background1" w:themeShade="80"/>
        </w:rPr>
        <w:endnoteReference w:id="8"/>
      </w:r>
      <w:r w:rsidRPr="00222247">
        <w:rPr>
          <w:rFonts w:cs="Arial"/>
        </w:rPr>
        <w:t>.</w:t>
      </w:r>
    </w:p>
    <w:p w14:paraId="125E72C2" w14:textId="47A59B8C" w:rsidR="00222247" w:rsidRPr="00222247" w:rsidRDefault="00222247" w:rsidP="00D25409">
      <w:pPr>
        <w:spacing w:before="0" w:after="120" w:line="240" w:lineRule="auto"/>
        <w:rPr>
          <w:rFonts w:cs="Arial"/>
        </w:rPr>
      </w:pPr>
      <w:r w:rsidRPr="00222247">
        <w:rPr>
          <w:rFonts w:cs="Arial"/>
        </w:rPr>
        <w:t xml:space="preserve">Those participants who preferred formal law reasoned that conventional law is applicable nationwide and all citizens must respect decisions that are made; some considered that formal law is fairer and includes the principles of gender equality and non-discrimination. However, it is important to note that mainly men considered these advantages to using the formal law: </w:t>
      </w:r>
    </w:p>
    <w:p w14:paraId="58EF4927" w14:textId="020D6A44" w:rsidR="00222247" w:rsidRPr="00222247" w:rsidRDefault="00222247" w:rsidP="00D25409">
      <w:pPr>
        <w:spacing w:before="0" w:after="120" w:line="240" w:lineRule="auto"/>
        <w:rPr>
          <w:rFonts w:cs="Arial"/>
        </w:rPr>
      </w:pPr>
      <w:r w:rsidRPr="00222247">
        <w:rPr>
          <w:rFonts w:cs="Arial"/>
          <w:b/>
          <w:bCs/>
        </w:rPr>
        <w:t>“I want to solve my case by government official laws because I believe every citizen must obey their government’s law. After the government’s court has made its final decision, no other institution should be able to change it. The government’s court should be the highest decision making body, which mean the case should end there</w:t>
      </w:r>
      <w:r w:rsidRPr="00222247">
        <w:rPr>
          <w:rFonts w:cs="Arial"/>
        </w:rPr>
        <w:t>”</w:t>
      </w:r>
      <w:r w:rsidRPr="00222247">
        <w:rPr>
          <w:rStyle w:val="EndnoteReference"/>
          <w:rFonts w:cs="Arial"/>
          <w:color w:val="808080" w:themeColor="background1" w:themeShade="80"/>
        </w:rPr>
        <w:endnoteReference w:id="9"/>
      </w:r>
      <w:r w:rsidRPr="00222247">
        <w:rPr>
          <w:rFonts w:cs="Arial"/>
        </w:rPr>
        <w:t xml:space="preserve">. </w:t>
      </w:r>
    </w:p>
    <w:p w14:paraId="18811922" w14:textId="4FDB2275" w:rsidR="00222247" w:rsidRPr="00222247" w:rsidRDefault="00222247" w:rsidP="00D25409">
      <w:pPr>
        <w:spacing w:before="0" w:after="120" w:line="240" w:lineRule="auto"/>
        <w:rPr>
          <w:rFonts w:cs="Arial"/>
        </w:rPr>
      </w:pPr>
      <w:r w:rsidRPr="00222247">
        <w:rPr>
          <w:rFonts w:cs="Arial"/>
          <w:b/>
          <w:bCs/>
        </w:rPr>
        <w:t>“I feel the formal law is more just than customary law. Customary law gives advantages to the men side, on the other hand the government constitution look the truth of the case and decide upon the case. It is the law for all the citizens in Myanmar”</w:t>
      </w:r>
      <w:r w:rsidRPr="00222247">
        <w:rPr>
          <w:rStyle w:val="EndnoteReference"/>
          <w:rFonts w:cs="Arial"/>
          <w:i/>
          <w:color w:val="808080" w:themeColor="background1" w:themeShade="80"/>
        </w:rPr>
        <w:endnoteReference w:id="10"/>
      </w:r>
      <w:r w:rsidRPr="00222247">
        <w:rPr>
          <w:rFonts w:cs="Arial"/>
        </w:rPr>
        <w:t xml:space="preserve">. </w:t>
      </w:r>
    </w:p>
    <w:p w14:paraId="4AF99980" w14:textId="77777777" w:rsidR="00222247" w:rsidRPr="00222247" w:rsidRDefault="00222247" w:rsidP="00D25409">
      <w:pPr>
        <w:spacing w:before="0" w:after="120" w:line="240" w:lineRule="auto"/>
        <w:rPr>
          <w:rFonts w:cs="Arial"/>
          <w:color w:val="808080" w:themeColor="background1" w:themeShade="80"/>
        </w:rPr>
      </w:pPr>
      <w:r w:rsidRPr="00222247">
        <w:rPr>
          <w:rFonts w:cs="Arial"/>
        </w:rPr>
        <w:t>Another man added</w:t>
      </w:r>
      <w:r w:rsidRPr="00222247">
        <w:rPr>
          <w:rFonts w:cs="Arial"/>
          <w:color w:val="808080" w:themeColor="background1" w:themeShade="80"/>
        </w:rPr>
        <w:t xml:space="preserve">: </w:t>
      </w:r>
    </w:p>
    <w:p w14:paraId="1F5CC6E7" w14:textId="2A7E5117" w:rsidR="00222247" w:rsidRPr="00222247" w:rsidRDefault="00222247" w:rsidP="00D25409">
      <w:pPr>
        <w:spacing w:before="0" w:after="120" w:line="240" w:lineRule="auto"/>
        <w:rPr>
          <w:rFonts w:cs="Arial"/>
        </w:rPr>
      </w:pPr>
      <w:r w:rsidRPr="00222247">
        <w:rPr>
          <w:rFonts w:cs="Arial"/>
          <w:b/>
          <w:bCs/>
        </w:rPr>
        <w:t>“I prefer to solve with government constitution because the government constitution gives more equal rights to the women compared to the customary law</w:t>
      </w:r>
      <w:r w:rsidRPr="00222247">
        <w:rPr>
          <w:rFonts w:cs="Arial"/>
        </w:rPr>
        <w:t>”</w:t>
      </w:r>
      <w:r w:rsidRPr="00222247">
        <w:rPr>
          <w:rStyle w:val="EndnoteReference"/>
          <w:rFonts w:cs="Arial"/>
          <w:i/>
          <w:color w:val="808080" w:themeColor="background1" w:themeShade="80"/>
        </w:rPr>
        <w:endnoteReference w:id="11"/>
      </w:r>
      <w:r w:rsidRPr="00222247">
        <w:rPr>
          <w:rFonts w:cs="Arial"/>
        </w:rPr>
        <w:t>.</w:t>
      </w:r>
    </w:p>
    <w:p w14:paraId="5574555C" w14:textId="313F9327" w:rsidR="00222247" w:rsidRPr="00222247" w:rsidRDefault="00406392" w:rsidP="00D25409">
      <w:pPr>
        <w:spacing w:before="0" w:after="120" w:line="240" w:lineRule="auto"/>
        <w:rPr>
          <w:rFonts w:cs="Arial"/>
        </w:rPr>
      </w:pPr>
      <w:r w:rsidRPr="00222247">
        <w:rPr>
          <w:rFonts w:cs="Arial"/>
          <w:noProof/>
        </w:rPr>
        <w:lastRenderedPageBreak/>
        <mc:AlternateContent>
          <mc:Choice Requires="wps">
            <w:drawing>
              <wp:anchor distT="0" distB="0" distL="114300" distR="114300" simplePos="0" relativeHeight="251687936" behindDoc="0" locked="0" layoutInCell="1" allowOverlap="1" wp14:anchorId="12697610" wp14:editId="2E9DC468">
                <wp:simplePos x="0" y="0"/>
                <wp:positionH relativeFrom="margin">
                  <wp:posOffset>-47625</wp:posOffset>
                </wp:positionH>
                <wp:positionV relativeFrom="paragraph">
                  <wp:posOffset>431800</wp:posOffset>
                </wp:positionV>
                <wp:extent cx="2305050" cy="6403975"/>
                <wp:effectExtent l="0" t="0" r="0" b="0"/>
                <wp:wrapSquare wrapText="bothSides"/>
                <wp:docPr id="2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6403975"/>
                        </a:xfrm>
                        <a:prstGeom prst="rect">
                          <a:avLst/>
                        </a:prstGeom>
                        <a:solidFill>
                          <a:schemeClr val="bg1"/>
                        </a:solidFill>
                        <a:ln w="15875">
                          <a:noFill/>
                        </a:ln>
                      </wps:spPr>
                      <wps:style>
                        <a:lnRef idx="0">
                          <a:scrgbClr r="0" g="0" b="0"/>
                        </a:lnRef>
                        <a:fillRef idx="1002">
                          <a:schemeClr val="lt2"/>
                        </a:fillRef>
                        <a:effectRef idx="0">
                          <a:scrgbClr r="0" g="0" b="0"/>
                        </a:effectRef>
                        <a:fontRef idx="major"/>
                      </wps:style>
                      <wps:txbx>
                        <w:txbxContent>
                          <w:p w14:paraId="579B62BA" w14:textId="77777777" w:rsidR="00406392" w:rsidRPr="009305AD" w:rsidRDefault="00406392" w:rsidP="00406392">
                            <w:pPr>
                              <w:spacing w:before="0" w:line="240" w:lineRule="auto"/>
                              <w:rPr>
                                <w:b/>
                                <w:bCs/>
                              </w:rPr>
                            </w:pPr>
                            <w:r w:rsidRPr="009305AD">
                              <w:rPr>
                                <w:b/>
                                <w:bCs/>
                              </w:rPr>
                              <w:t>Testimony</w:t>
                            </w:r>
                          </w:p>
                          <w:p w14:paraId="7F275DAC" w14:textId="77777777" w:rsidR="00406392" w:rsidRDefault="00406392" w:rsidP="00406392">
                            <w:r>
                              <w:t xml:space="preserve">“Customary laws provide no benefit for my only daughter. My daughter’s husband cheated on her with another woman and left my daughter with 3 children. The custody of all my three grandchildren was taken by her family-in-law. They have destroyed my daughter’s life. No elders would help my daughter to get divorced or get her children back </w:t>
                            </w:r>
                            <w:r>
                              <w:rPr>
                                <w:i/>
                              </w:rPr>
                              <w:t>as</w:t>
                            </w:r>
                            <w:r>
                              <w:t xml:space="preserve"> we are poor”.</w:t>
                            </w:r>
                          </w:p>
                          <w:p w14:paraId="2441831A" w14:textId="77777777" w:rsidR="00406392" w:rsidRPr="00C449DC" w:rsidRDefault="00406392" w:rsidP="00406392">
                            <w:pPr>
                              <w:rPr>
                                <w:i/>
                                <w:iCs/>
                              </w:rPr>
                            </w:pPr>
                            <w:r w:rsidRPr="00C449DC">
                              <w:rPr>
                                <w:i/>
                                <w:iCs/>
                              </w:rPr>
                              <w:t>Female participant, case23</w:t>
                            </w:r>
                          </w:p>
                          <w:p w14:paraId="004F3A6A" w14:textId="77777777" w:rsidR="00406392" w:rsidRDefault="00406392" w:rsidP="00406392">
                            <w:pPr>
                              <w:rPr>
                                <w:i/>
                                <w:lang w:val="en-US"/>
                              </w:rPr>
                            </w:pPr>
                            <w:r>
                              <w:t>“</w:t>
                            </w:r>
                            <w:r w:rsidRPr="00B41C4B">
                              <w:t xml:space="preserve">I feel like I have no strength and no hopes. Although I </w:t>
                            </w:r>
                            <w:r>
                              <w:t>gave birth I don’t have the custody</w:t>
                            </w:r>
                            <w:r w:rsidRPr="00B41C4B">
                              <w:t>. It brings me sadness. I am like a dea</w:t>
                            </w:r>
                            <w:r>
                              <w:t>d</w:t>
                            </w:r>
                            <w:r w:rsidRPr="00B41C4B">
                              <w:t xml:space="preserve"> person because I have to live with customary laws. I always feel threatened because women are being treated like a slave with this law</w:t>
                            </w:r>
                            <w:r>
                              <w:t xml:space="preserve">” </w:t>
                            </w:r>
                          </w:p>
                          <w:p w14:paraId="7A80B04C" w14:textId="77777777" w:rsidR="00406392" w:rsidRPr="00C449DC" w:rsidRDefault="00406392" w:rsidP="00406392">
                            <w:pPr>
                              <w:rPr>
                                <w:i/>
                                <w:iCs/>
                                <w:color w:val="44546A" w:themeColor="text2"/>
                                <w:lang w:val="en-US"/>
                              </w:rPr>
                            </w:pPr>
                            <w:r w:rsidRPr="00C449DC">
                              <w:rPr>
                                <w:i/>
                                <w:iCs/>
                              </w:rPr>
                              <w:t>Female participant, case 11</w:t>
                            </w:r>
                          </w:p>
                        </w:txbxContent>
                      </wps:txbx>
                      <wps:bodyPr rot="0" vert="horz" wrap="square" lIns="182880" tIns="457200" rIns="182880" bIns="73152"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2697610" id="AutoShape 14" o:spid="_x0000_s1035" style="position:absolute;margin-left:-3.75pt;margin-top:34pt;width:181.5pt;height:504.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" fillcolor="white [3212]" stroked="f" strokeweight="1.25pt">
                <v:textbox inset="14.4pt,36pt,14.4pt,5.76pt">
                  <w:txbxContent>
                    <w:p w14:paraId="579B62BA" w14:textId="77777777" w:rsidR="00406392" w:rsidRPr="009305AD" w:rsidRDefault="00406392" w:rsidP="00406392">
                      <w:pPr>
                        <w:spacing w:before="0" w:line="240" w:lineRule="auto"/>
                        <w:rPr>
                          <w:b/>
                          <w:bCs/>
                        </w:rPr>
                      </w:pPr>
                      <w:r w:rsidRPr="009305AD">
                        <w:rPr>
                          <w:b/>
                          <w:bCs/>
                        </w:rPr>
                        <w:t>Testimony</w:t>
                      </w:r>
                    </w:p>
                    <w:p w14:paraId="7F275DAC" w14:textId="77777777" w:rsidR="00406392" w:rsidRDefault="00406392" w:rsidP="00406392">
                      <w:r>
                        <w:t xml:space="preserve">“Customary laws provide no benefit for my only daughter. My daughter’s husband cheated on her with another woman and left my daughter with 3 children. The custody of all my three grandchildren was taken by her family-in-law. They have destroyed my daughter’s life. No elders would help my daughter to get divorced or get her children back </w:t>
                      </w:r>
                      <w:r>
                        <w:rPr>
                          <w:i/>
                        </w:rPr>
                        <w:t>as</w:t>
                      </w:r>
                      <w:r>
                        <w:t xml:space="preserve"> we are poor”.</w:t>
                      </w:r>
                    </w:p>
                    <w:p w14:paraId="2441831A" w14:textId="77777777" w:rsidR="00406392" w:rsidRPr="00C449DC" w:rsidRDefault="00406392" w:rsidP="00406392">
                      <w:pPr>
                        <w:rPr>
                          <w:i/>
                          <w:iCs/>
                        </w:rPr>
                      </w:pPr>
                      <w:r w:rsidRPr="00C449DC">
                        <w:rPr>
                          <w:i/>
                          <w:iCs/>
                        </w:rPr>
                        <w:t>Female participant, case23</w:t>
                      </w:r>
                    </w:p>
                    <w:p w14:paraId="004F3A6A" w14:textId="77777777" w:rsidR="00406392" w:rsidRDefault="00406392" w:rsidP="00406392">
                      <w:pPr>
                        <w:rPr>
                          <w:i/>
                          <w:lang w:val="en-US"/>
                        </w:rPr>
                      </w:pPr>
                      <w:r>
                        <w:t>“</w:t>
                      </w:r>
                      <w:r w:rsidRPr="00B41C4B">
                        <w:t xml:space="preserve">I feel like I have no strength and no hopes. Although I </w:t>
                      </w:r>
                      <w:r>
                        <w:t>gave birth I don’t have the custody</w:t>
                      </w:r>
                      <w:r w:rsidRPr="00B41C4B">
                        <w:t>. It brings me sadness. I am like a dea</w:t>
                      </w:r>
                      <w:r>
                        <w:t>d</w:t>
                      </w:r>
                      <w:r w:rsidRPr="00B41C4B">
                        <w:t xml:space="preserve"> person because I have to live with customary laws. I always feel threatened because women are being treated like a slave with this law</w:t>
                      </w:r>
                      <w:r>
                        <w:t xml:space="preserve">” </w:t>
                      </w:r>
                    </w:p>
                    <w:p w14:paraId="7A80B04C" w14:textId="77777777" w:rsidR="00406392" w:rsidRPr="00C449DC" w:rsidRDefault="00406392" w:rsidP="00406392">
                      <w:pPr>
                        <w:rPr>
                          <w:i/>
                          <w:iCs/>
                          <w:color w:val="44546A" w:themeColor="text2"/>
                          <w:lang w:val="en-US"/>
                        </w:rPr>
                      </w:pPr>
                      <w:r w:rsidRPr="00C449DC">
                        <w:rPr>
                          <w:i/>
                          <w:iCs/>
                        </w:rPr>
                        <w:t>Female participant, case 11</w:t>
                      </w:r>
                    </w:p>
                  </w:txbxContent>
                </v:textbox>
                <w10:wrap type="square" anchorx="margin"/>
              </v:rect>
            </w:pict>
          </mc:Fallback>
        </mc:AlternateContent>
      </w:r>
      <w:r w:rsidR="00222247" w:rsidRPr="00222247">
        <w:rPr>
          <w:rFonts w:cs="Arial"/>
        </w:rPr>
        <w:t xml:space="preserve">Customary law has a great impact on the private sphere of women from Paletwa. In that regard, the data collected by the researchers from Paletwa shows that some customary law provisions affect women’s ability to enjoy basic human rights </w:t>
      </w:r>
    </w:p>
    <w:p w14:paraId="690DFC5A" w14:textId="16ED8622" w:rsidR="00222247" w:rsidRPr="00222247" w:rsidRDefault="00222247" w:rsidP="00D25409">
      <w:pPr>
        <w:spacing w:before="0" w:after="120" w:line="240" w:lineRule="auto"/>
        <w:rPr>
          <w:rFonts w:cs="Arial"/>
          <w:b/>
          <w:bCs/>
        </w:rPr>
      </w:pPr>
      <w:r w:rsidRPr="00222247">
        <w:rPr>
          <w:rFonts w:cs="Arial"/>
          <w:b/>
          <w:bCs/>
        </w:rPr>
        <w:t xml:space="preserve">“There is not any rights for women in my village. Women jobs are to give birth and do household chores. Women do not have any chance to manage financial matters. When the husband died, they lose the custody of their children. So, I want to change this law and want to get equal rights with men”. </w:t>
      </w:r>
    </w:p>
    <w:p w14:paraId="2681853D" w14:textId="0143C14F" w:rsidR="00222247" w:rsidRPr="00222247" w:rsidRDefault="00222247" w:rsidP="00D25409">
      <w:pPr>
        <w:spacing w:before="0" w:after="120" w:line="240" w:lineRule="auto"/>
        <w:rPr>
          <w:rFonts w:cs="Arial"/>
          <w:b/>
          <w:bCs/>
        </w:rPr>
      </w:pPr>
      <w:r w:rsidRPr="00222247">
        <w:rPr>
          <w:rFonts w:cs="Arial"/>
          <w:b/>
          <w:bCs/>
        </w:rPr>
        <w:t xml:space="preserve">“Women are not given a place in community neither they get enough education. They are not given a decision making role within the family. The customary laws are discriminating against women”, </w:t>
      </w:r>
    </w:p>
    <w:p w14:paraId="61CEAD88" w14:textId="530824E4" w:rsidR="00222247" w:rsidRDefault="00222247" w:rsidP="00D25409">
      <w:pPr>
        <w:spacing w:before="0" w:after="120" w:line="240" w:lineRule="auto"/>
        <w:rPr>
          <w:rFonts w:cs="Arial"/>
        </w:rPr>
      </w:pPr>
      <w:r w:rsidRPr="00222247">
        <w:rPr>
          <w:rFonts w:cs="Arial"/>
          <w:b/>
          <w:bCs/>
        </w:rPr>
        <w:t>“I do not get any benefit from the customary laws. I feel I am being discriminated and ousted by my society”</w:t>
      </w:r>
      <w:r w:rsidRPr="00222247">
        <w:rPr>
          <w:rStyle w:val="EndnoteReference"/>
          <w:rFonts w:cs="Arial"/>
          <w:i/>
          <w:color w:val="808080" w:themeColor="background1" w:themeShade="80"/>
        </w:rPr>
        <w:endnoteReference w:id="12"/>
      </w:r>
      <w:r w:rsidRPr="00222247">
        <w:rPr>
          <w:rFonts w:cs="Arial"/>
        </w:rPr>
        <w:t>.</w:t>
      </w:r>
    </w:p>
    <w:p w14:paraId="7C191D6C" w14:textId="62BC95C8" w:rsidR="00222247" w:rsidRPr="00222247" w:rsidRDefault="00222247" w:rsidP="00D25409">
      <w:pPr>
        <w:spacing w:before="0" w:after="120" w:line="240" w:lineRule="auto"/>
        <w:rPr>
          <w:rFonts w:cs="Arial"/>
        </w:rPr>
      </w:pPr>
      <w:r w:rsidRPr="00222247">
        <w:rPr>
          <w:rFonts w:cs="Arial"/>
        </w:rPr>
        <w:t>Over the years, women in Paletwa governed by customary laws have faced issues and discriminatory practices in such areas as ‘bride price’, guardianship and child custody, inheritance, divorce, appointment to traditional offices, access to employment, economic resources, equal remuneration for work and access to education: “I think the customary laws that encourage discrimination against women are about inheritance, guardianship of children, leadership and decision-making”</w:t>
      </w:r>
      <w:r w:rsidRPr="00222247">
        <w:rPr>
          <w:rStyle w:val="EndnoteReference"/>
          <w:rFonts w:cs="Arial"/>
          <w:i/>
          <w:color w:val="808080" w:themeColor="background1" w:themeShade="80"/>
        </w:rPr>
        <w:endnoteReference w:id="13"/>
      </w:r>
      <w:r w:rsidRPr="00222247">
        <w:rPr>
          <w:rFonts w:cs="Arial"/>
        </w:rPr>
        <w:t>.er, customary law tends to see women as subordinate to men or as having stereotyped roles that are difficult to change because they embedded customs and belief reinforced by traditional authorities.</w:t>
      </w:r>
    </w:p>
    <w:p w14:paraId="50E42E52" w14:textId="122560F6" w:rsidR="00222247" w:rsidRPr="00222247" w:rsidRDefault="00222247" w:rsidP="00D25409">
      <w:pPr>
        <w:spacing w:before="0" w:after="120" w:line="240" w:lineRule="auto"/>
        <w:rPr>
          <w:rFonts w:cs="Arial"/>
        </w:rPr>
      </w:pPr>
      <w:r w:rsidRPr="00222247">
        <w:rPr>
          <w:rFonts w:cs="Arial"/>
        </w:rPr>
        <w:t xml:space="preserve"> The findings of this study shows the following three areas of customary law that are discriminatory: </w:t>
      </w:r>
    </w:p>
    <w:p w14:paraId="3F057171" w14:textId="77777777" w:rsidR="00222247" w:rsidRPr="00222247" w:rsidRDefault="00222247" w:rsidP="00D25409">
      <w:pPr>
        <w:spacing w:before="0" w:after="120" w:line="240" w:lineRule="auto"/>
        <w:rPr>
          <w:rFonts w:cs="Arial"/>
        </w:rPr>
      </w:pPr>
    </w:p>
    <w:p w14:paraId="5CD1D98D" w14:textId="76789F1B" w:rsidR="00222247" w:rsidRPr="00222247" w:rsidRDefault="00222247" w:rsidP="00D25409">
      <w:pPr>
        <w:pStyle w:val="Heading4"/>
        <w:spacing w:before="0" w:after="120" w:line="240" w:lineRule="auto"/>
        <w:ind w:firstLine="0"/>
      </w:pPr>
      <w:r w:rsidRPr="00222247">
        <w:t xml:space="preserve">Family matters:  child custody, inheritance, divorce and marriage. </w:t>
      </w:r>
    </w:p>
    <w:p w14:paraId="4901FF96" w14:textId="4EDDDF1B" w:rsidR="00222247" w:rsidRPr="00222247" w:rsidRDefault="00222247" w:rsidP="00D25409">
      <w:pPr>
        <w:spacing w:before="0" w:after="120" w:line="240" w:lineRule="auto"/>
        <w:rPr>
          <w:rFonts w:cs="Arial"/>
        </w:rPr>
      </w:pPr>
      <w:r w:rsidRPr="00222247">
        <w:rPr>
          <w:rFonts w:cs="Arial"/>
        </w:rPr>
        <w:t xml:space="preserve">Participants shared that a discriminatory practice is related to bride price. In Paletwa there is a practice of paying a “bride price” which give the authority to the husband to treat his wife as a slave: </w:t>
      </w:r>
    </w:p>
    <w:p w14:paraId="3A1CDF65" w14:textId="0DDBB172" w:rsidR="00222247" w:rsidRPr="00222247" w:rsidRDefault="00222247" w:rsidP="00D25409">
      <w:pPr>
        <w:spacing w:before="0" w:after="120" w:line="240" w:lineRule="auto"/>
        <w:rPr>
          <w:rStyle w:val="QuoteChar"/>
          <w:rFonts w:cs="Arial"/>
          <w:b/>
          <w:bCs/>
          <w:i w:val="0"/>
          <w:iCs/>
          <w:color w:val="auto"/>
          <w:szCs w:val="24"/>
        </w:rPr>
      </w:pPr>
      <w:r w:rsidRPr="00222247">
        <w:rPr>
          <w:rStyle w:val="QuoteChar"/>
          <w:rFonts w:cs="Arial"/>
          <w:b/>
          <w:bCs/>
          <w:i w:val="0"/>
          <w:iCs/>
          <w:color w:val="auto"/>
          <w:szCs w:val="24"/>
        </w:rPr>
        <w:t>“The groom side needs to give to the bride side about 3,000,000 MMK (or) 1,500,000 MMK as a bride price. After they get married, the bride needs to take care of her in-laws as a slave with the idea of giving back same amount of bride price. The in-laws treat her as a slave”</w:t>
      </w:r>
      <w:r w:rsidRPr="00222247">
        <w:rPr>
          <w:rStyle w:val="EndnoteReference"/>
          <w:rFonts w:cs="Arial"/>
          <w:b/>
          <w:bCs/>
          <w:i/>
          <w:iCs/>
        </w:rPr>
        <w:endnoteReference w:id="14"/>
      </w:r>
      <w:r w:rsidRPr="00222247">
        <w:rPr>
          <w:rStyle w:val="QuoteChar"/>
          <w:rFonts w:cs="Arial"/>
          <w:b/>
          <w:bCs/>
          <w:i w:val="0"/>
          <w:iCs/>
          <w:color w:val="auto"/>
          <w:szCs w:val="24"/>
        </w:rPr>
        <w:t xml:space="preserve">. </w:t>
      </w:r>
    </w:p>
    <w:p w14:paraId="22152D8F" w14:textId="0246243B" w:rsidR="00222247" w:rsidRPr="00222247" w:rsidRDefault="00222247" w:rsidP="00D25409">
      <w:pPr>
        <w:spacing w:before="0" w:after="120" w:line="240" w:lineRule="auto"/>
        <w:rPr>
          <w:rFonts w:cs="Arial"/>
        </w:rPr>
      </w:pPr>
      <w:r w:rsidRPr="00222247">
        <w:rPr>
          <w:rFonts w:cs="Arial"/>
        </w:rPr>
        <w:lastRenderedPageBreak/>
        <w:t xml:space="preserve">Moreover, according to the research participants, customary laws provide that women cannot inherit land from their fathers or husbands. In addition, married women are considered not to have property; all goods are the property of her husband to dispose of without necessarily having the consent of his wife. Widows and divorced women similarly lack rights to inherit from the estate of their deceased husband and to keep the custody of their children, and sometimes they are subject to violence at the hands of in-laws. </w:t>
      </w:r>
    </w:p>
    <w:p w14:paraId="3EE15FF9" w14:textId="77777777" w:rsidR="00222247" w:rsidRPr="00222247" w:rsidRDefault="00222247" w:rsidP="00D25409">
      <w:pPr>
        <w:spacing w:before="0" w:after="120" w:line="240" w:lineRule="auto"/>
        <w:rPr>
          <w:rFonts w:cs="Arial"/>
        </w:rPr>
      </w:pPr>
      <w:r w:rsidRPr="00222247">
        <w:rPr>
          <w:rFonts w:cs="Arial"/>
          <w:b/>
          <w:bCs/>
        </w:rPr>
        <w:t>“Customary laws have many disadvantages for women. In customary laws, men get guardianship to the children</w:t>
      </w:r>
      <w:r w:rsidRPr="00222247">
        <w:rPr>
          <w:rFonts w:cs="Arial"/>
        </w:rPr>
        <w:t>”</w:t>
      </w:r>
      <w:r w:rsidRPr="00222247">
        <w:rPr>
          <w:rStyle w:val="EndnoteReference"/>
          <w:rFonts w:cs="Arial"/>
          <w:i/>
          <w:color w:val="808080" w:themeColor="background1" w:themeShade="80"/>
        </w:rPr>
        <w:endnoteReference w:id="15"/>
      </w:r>
      <w:r w:rsidRPr="00222247">
        <w:rPr>
          <w:rFonts w:cs="Arial"/>
        </w:rPr>
        <w:t xml:space="preserve">. </w:t>
      </w:r>
    </w:p>
    <w:p w14:paraId="1EB4646E" w14:textId="7C3C96FF" w:rsidR="00222247" w:rsidRPr="00222247" w:rsidRDefault="00222247" w:rsidP="00D25409">
      <w:pPr>
        <w:spacing w:before="0" w:after="120" w:line="240" w:lineRule="auto"/>
        <w:rPr>
          <w:rFonts w:cs="Arial"/>
        </w:rPr>
      </w:pPr>
      <w:r w:rsidRPr="00222247">
        <w:rPr>
          <w:rFonts w:cs="Arial"/>
        </w:rPr>
        <w:t>“Women do not have rights for inheritance. When a husband passes away, the wife cannot own their properties. There is no chance for guardianship of the children for women. Also, if women cannot deliver a baby boy, the husband has right to marry another woman.  Men can marry more than one woman. Men practice polygamy. Women do not have much chance in getting proper education. Women are not considered as family. They are treated as the stranger”</w:t>
      </w:r>
      <w:r w:rsidRPr="00222247">
        <w:rPr>
          <w:rStyle w:val="EndnoteReference"/>
          <w:rFonts w:cs="Arial"/>
          <w:i/>
          <w:color w:val="808080" w:themeColor="background1" w:themeShade="80"/>
        </w:rPr>
        <w:endnoteReference w:id="16"/>
      </w:r>
      <w:r w:rsidRPr="00222247">
        <w:rPr>
          <w:rFonts w:cs="Arial"/>
        </w:rPr>
        <w:t>.</w:t>
      </w:r>
    </w:p>
    <w:p w14:paraId="3B79A52E" w14:textId="77777777" w:rsidR="00222247" w:rsidRPr="00222247" w:rsidRDefault="00222247" w:rsidP="00D25409">
      <w:pPr>
        <w:spacing w:before="0" w:after="120" w:line="240" w:lineRule="auto"/>
        <w:rPr>
          <w:rFonts w:cs="Arial"/>
        </w:rPr>
      </w:pPr>
    </w:p>
    <w:p w14:paraId="56FBF32B" w14:textId="64395608" w:rsidR="00222247" w:rsidRPr="00222247" w:rsidRDefault="00222247" w:rsidP="00D25409">
      <w:pPr>
        <w:pStyle w:val="Heading4"/>
        <w:spacing w:before="0" w:after="120" w:line="240" w:lineRule="auto"/>
        <w:ind w:firstLine="0"/>
      </w:pPr>
      <w:r w:rsidRPr="00222247">
        <w:t>Access to employment, economic opportunities and education</w:t>
      </w:r>
    </w:p>
    <w:p w14:paraId="2F3D447B" w14:textId="55C43336" w:rsidR="00222247" w:rsidRPr="00222247" w:rsidRDefault="00222247" w:rsidP="00D25409">
      <w:pPr>
        <w:spacing w:before="0" w:after="120" w:line="240" w:lineRule="auto"/>
        <w:rPr>
          <w:rFonts w:cs="Arial"/>
        </w:rPr>
      </w:pPr>
      <w:r w:rsidRPr="00222247">
        <w:rPr>
          <w:rFonts w:cs="Arial"/>
        </w:rPr>
        <w:t>Participants expressed that women do not have access to employment and equal wage. In the community it is expected that men work while women do the chores of the house, some of the  interviewed shared that their husband do not even allow them to work. Another limitation that women face is lack of access to education, parents or relatives do not send their daughter to school which prevent them to have good job opportunities:</w:t>
      </w:r>
    </w:p>
    <w:p w14:paraId="06BD7CD2" w14:textId="77777777" w:rsidR="00222247" w:rsidRPr="00222247" w:rsidRDefault="00222247" w:rsidP="00D25409">
      <w:pPr>
        <w:spacing w:before="0" w:after="120" w:line="240" w:lineRule="auto"/>
        <w:rPr>
          <w:rFonts w:cs="Arial"/>
        </w:rPr>
      </w:pPr>
      <w:r w:rsidRPr="00222247">
        <w:rPr>
          <w:rFonts w:cs="Arial"/>
        </w:rPr>
        <w:t>“My grandparents didn’t send my mom to school because she is a girl. It was the huge barrier for her life. I am very sad about this kind of discrimination to women”</w:t>
      </w:r>
      <w:r w:rsidRPr="00222247">
        <w:rPr>
          <w:rStyle w:val="EndnoteReference"/>
          <w:rFonts w:cs="Arial"/>
          <w:i/>
          <w:color w:val="808080" w:themeColor="background1" w:themeShade="80"/>
        </w:rPr>
        <w:endnoteReference w:id="17"/>
      </w:r>
      <w:r w:rsidRPr="00222247">
        <w:rPr>
          <w:rFonts w:cs="Arial"/>
        </w:rPr>
        <w:t xml:space="preserve">. </w:t>
      </w:r>
    </w:p>
    <w:p w14:paraId="5C525945" w14:textId="62ED856B" w:rsidR="00222247" w:rsidRPr="00222247" w:rsidRDefault="00222247" w:rsidP="00D25409">
      <w:pPr>
        <w:spacing w:before="0" w:after="120" w:line="240" w:lineRule="auto"/>
        <w:rPr>
          <w:rFonts w:cs="Arial"/>
        </w:rPr>
      </w:pPr>
      <w:r w:rsidRPr="00222247">
        <w:rPr>
          <w:rFonts w:cs="Arial"/>
        </w:rPr>
        <w:t>“Women don’t have equal chance to get education; women do not have equal rights with men including in the case of daily wage”</w:t>
      </w:r>
      <w:r w:rsidRPr="00222247">
        <w:rPr>
          <w:rStyle w:val="EndnoteReference"/>
          <w:rFonts w:cs="Arial"/>
          <w:i/>
          <w:color w:val="808080" w:themeColor="background1" w:themeShade="80"/>
        </w:rPr>
        <w:endnoteReference w:id="18"/>
      </w:r>
      <w:r w:rsidRPr="00222247">
        <w:rPr>
          <w:rFonts w:cs="Arial"/>
        </w:rPr>
        <w:t>.</w:t>
      </w:r>
    </w:p>
    <w:p w14:paraId="1839228D" w14:textId="77777777" w:rsidR="00222247" w:rsidRPr="00222247" w:rsidRDefault="00222247" w:rsidP="00D25409">
      <w:pPr>
        <w:spacing w:before="0" w:after="120" w:line="240" w:lineRule="auto"/>
        <w:rPr>
          <w:rFonts w:cs="Arial"/>
        </w:rPr>
      </w:pPr>
    </w:p>
    <w:p w14:paraId="58A85073" w14:textId="581096B6" w:rsidR="00222247" w:rsidRPr="00222247" w:rsidRDefault="00222247" w:rsidP="00D25409">
      <w:pPr>
        <w:pStyle w:val="Heading4"/>
        <w:spacing w:before="0" w:after="120" w:line="240" w:lineRule="auto"/>
        <w:ind w:firstLine="0"/>
      </w:pPr>
      <w:r w:rsidRPr="00222247">
        <w:t>Protection against gender violence</w:t>
      </w:r>
    </w:p>
    <w:p w14:paraId="7165128E" w14:textId="1911AD6D" w:rsidR="00222247" w:rsidRPr="00222247" w:rsidRDefault="00222247" w:rsidP="00D25409">
      <w:pPr>
        <w:spacing w:before="0" w:after="120" w:line="240" w:lineRule="auto"/>
        <w:rPr>
          <w:rFonts w:cs="Arial"/>
        </w:rPr>
      </w:pPr>
      <w:r w:rsidRPr="00222247">
        <w:rPr>
          <w:rFonts w:cs="Arial"/>
        </w:rPr>
        <w:t xml:space="preserve">According to the female research participants, the customary law justifies gender-based violence as a form of control with no protection for women. Giving this scenario there is no legal response to domestic violence nor access to justice in rural areas and under customary law. </w:t>
      </w:r>
    </w:p>
    <w:p w14:paraId="5E37A3F3" w14:textId="35574E56" w:rsidR="00222247" w:rsidRPr="00222247" w:rsidRDefault="00222247" w:rsidP="00D25409">
      <w:pPr>
        <w:spacing w:before="0" w:after="120" w:line="240" w:lineRule="auto"/>
        <w:rPr>
          <w:rFonts w:cs="Arial"/>
        </w:rPr>
      </w:pPr>
      <w:r w:rsidRPr="00C449DC">
        <w:rPr>
          <w:rFonts w:cs="Arial"/>
          <w:b/>
          <w:bCs/>
        </w:rPr>
        <w:t>“The customary laws for Khu Mi Chin women make women to suffer and do not have any rights. Women are nothing. I faced domestic violence many times and my parents didn’t do anything about that for me because of the bride price they took when I married. My husband is having affair though I cannot ask for punishment because I am afraid that I will not get guardianship to my children and I cannot live away from my children. I am suffering domestic abuse</w:t>
      </w:r>
      <w:r w:rsidRPr="00222247">
        <w:rPr>
          <w:rFonts w:cs="Arial"/>
        </w:rPr>
        <w:t>”.</w:t>
      </w:r>
      <w:r w:rsidRPr="00222247">
        <w:rPr>
          <w:rStyle w:val="EndnoteReference"/>
          <w:rFonts w:cs="Arial"/>
          <w:i/>
          <w:color w:val="808080" w:themeColor="background1" w:themeShade="80"/>
        </w:rPr>
        <w:endnoteReference w:id="19"/>
      </w:r>
    </w:p>
    <w:p w14:paraId="393F27F5" w14:textId="77777777" w:rsidR="00406392" w:rsidRDefault="00406392" w:rsidP="00D25409">
      <w:pPr>
        <w:pStyle w:val="Heading2"/>
        <w:spacing w:before="0" w:after="120" w:line="240" w:lineRule="auto"/>
        <w:rPr>
          <w:rFonts w:cs="Arial"/>
          <w:sz w:val="24"/>
          <w:szCs w:val="24"/>
        </w:rPr>
      </w:pPr>
      <w:bookmarkStart w:id="10" w:name="_Toc78272981"/>
    </w:p>
    <w:p w14:paraId="000C6062" w14:textId="77777777" w:rsidR="00406392" w:rsidRDefault="00406392" w:rsidP="00D25409">
      <w:pPr>
        <w:pStyle w:val="Heading2"/>
        <w:spacing w:before="0" w:after="120" w:line="240" w:lineRule="auto"/>
        <w:rPr>
          <w:rFonts w:cs="Arial"/>
          <w:sz w:val="24"/>
          <w:szCs w:val="24"/>
        </w:rPr>
      </w:pPr>
    </w:p>
    <w:p w14:paraId="4EF922B5" w14:textId="77777777" w:rsidR="00406392" w:rsidRDefault="00406392" w:rsidP="00D25409">
      <w:pPr>
        <w:pStyle w:val="Heading2"/>
        <w:spacing w:before="0" w:after="120" w:line="240" w:lineRule="auto"/>
        <w:rPr>
          <w:rFonts w:cs="Arial"/>
          <w:sz w:val="24"/>
          <w:szCs w:val="24"/>
        </w:rPr>
      </w:pPr>
    </w:p>
    <w:p w14:paraId="38AD595A" w14:textId="77777777" w:rsidR="00406392" w:rsidRDefault="00406392" w:rsidP="00D25409">
      <w:pPr>
        <w:pStyle w:val="Heading2"/>
        <w:spacing w:before="0" w:after="120" w:line="240" w:lineRule="auto"/>
        <w:rPr>
          <w:rFonts w:cs="Arial"/>
          <w:sz w:val="24"/>
          <w:szCs w:val="24"/>
        </w:rPr>
      </w:pPr>
    </w:p>
    <w:p w14:paraId="17999319" w14:textId="46B569EC" w:rsidR="00222247" w:rsidRPr="00222247" w:rsidRDefault="00222247" w:rsidP="00D25409">
      <w:pPr>
        <w:pStyle w:val="Heading2"/>
        <w:spacing w:before="0" w:after="120" w:line="240" w:lineRule="auto"/>
        <w:rPr>
          <w:rFonts w:cs="Arial"/>
          <w:sz w:val="24"/>
          <w:szCs w:val="24"/>
        </w:rPr>
      </w:pPr>
      <w:r w:rsidRPr="00222247">
        <w:rPr>
          <w:rFonts w:cs="Arial"/>
          <w:sz w:val="24"/>
          <w:szCs w:val="24"/>
        </w:rPr>
        <w:lastRenderedPageBreak/>
        <w:t>1.1.1 Facilitating changes of customary law</w:t>
      </w:r>
      <w:bookmarkEnd w:id="10"/>
      <w:r w:rsidRPr="00222247">
        <w:rPr>
          <w:rFonts w:cs="Arial"/>
          <w:sz w:val="24"/>
          <w:szCs w:val="24"/>
        </w:rPr>
        <w:t xml:space="preserve"> </w:t>
      </w:r>
    </w:p>
    <w:p w14:paraId="46BE2C83" w14:textId="2F4F88DB" w:rsidR="00222247" w:rsidRPr="00222247" w:rsidRDefault="00222247" w:rsidP="00D25409">
      <w:pPr>
        <w:spacing w:before="0" w:after="120" w:line="240" w:lineRule="auto"/>
        <w:rPr>
          <w:rFonts w:cs="Arial"/>
        </w:rPr>
      </w:pPr>
      <w:r w:rsidRPr="00222247">
        <w:rPr>
          <w:rFonts w:cs="Arial"/>
        </w:rPr>
        <w:t>This research demonstrates the importance of women’s rights to those who participated in the research including some men in their communities. Women’s accounts  show there were few rights for the women before the February 1</w:t>
      </w:r>
      <w:r w:rsidRPr="00222247">
        <w:rPr>
          <w:rFonts w:cs="Arial"/>
          <w:vertAlign w:val="superscript"/>
        </w:rPr>
        <w:t>st</w:t>
      </w:r>
      <w:r w:rsidRPr="00222247">
        <w:rPr>
          <w:rFonts w:cs="Arial"/>
        </w:rPr>
        <w:t xml:space="preserve"> coup in 2021, but since then our fieldwork has shown they have even fewer opportunities to influence and raise awareness. Protests have been outlawed, it is too risky to call on phones and no travel is allowed. The formal structures of the peace process have been disbanded and nothing is in its place (Human Rights Watch 2022).</w:t>
      </w:r>
    </w:p>
    <w:p w14:paraId="316160FE" w14:textId="6D7A6EF9" w:rsidR="00222247" w:rsidRPr="00222247" w:rsidRDefault="00222247" w:rsidP="00D25409">
      <w:pPr>
        <w:spacing w:before="0" w:after="120" w:line="240" w:lineRule="auto"/>
        <w:rPr>
          <w:rFonts w:cs="Arial"/>
        </w:rPr>
      </w:pPr>
    </w:p>
    <w:p w14:paraId="0D0037E7" w14:textId="68D157BE" w:rsidR="00222247" w:rsidRPr="00222247" w:rsidRDefault="00222247" w:rsidP="00D25409">
      <w:pPr>
        <w:spacing w:before="0" w:after="120" w:line="240" w:lineRule="auto"/>
        <w:rPr>
          <w:rFonts w:cs="Arial"/>
        </w:rPr>
      </w:pPr>
      <w:r w:rsidRPr="00222247">
        <w:rPr>
          <w:rFonts w:cs="Arial"/>
        </w:rPr>
        <w:t>The research that the women did fits into the Advocacy Cycle through which the Emerging Women Leaders have previously worked with CSOs and Non Government Organisations to influence their communities and improve their lives (ref). From their research findings the EWL identified the following activities, as ways of addressing the inequalities that are possible to do within their own sphere of influence. They said that they needed a donor to help them plan and carry out the activities, but that they felt ownership of the change and the leadership needed for these activities.</w:t>
      </w:r>
    </w:p>
    <w:p w14:paraId="0B94442F" w14:textId="77777777" w:rsidR="00222247" w:rsidRPr="00222247" w:rsidRDefault="00222247" w:rsidP="00D25409">
      <w:pPr>
        <w:spacing w:before="0" w:after="120" w:line="240" w:lineRule="auto"/>
        <w:rPr>
          <w:rFonts w:cs="Arial"/>
        </w:rPr>
      </w:pPr>
    </w:p>
    <w:p w14:paraId="76A1BA70" w14:textId="08BE6779" w:rsidR="00222247" w:rsidRPr="00222247" w:rsidRDefault="00222247" w:rsidP="00D25409">
      <w:pPr>
        <w:spacing w:before="0" w:after="120" w:line="240" w:lineRule="auto"/>
        <w:rPr>
          <w:rFonts w:cs="Arial"/>
        </w:rPr>
      </w:pPr>
      <w:r w:rsidRPr="00222247">
        <w:rPr>
          <w:rFonts w:cs="Arial"/>
        </w:rPr>
        <w:t>The participants mentioned the following activities to change customary law:</w:t>
      </w:r>
    </w:p>
    <w:p w14:paraId="357A5426" w14:textId="6BAFB1B1" w:rsidR="00222247" w:rsidRPr="00222247" w:rsidRDefault="00222247" w:rsidP="00D25409">
      <w:pPr>
        <w:pStyle w:val="ListParagraph"/>
        <w:numPr>
          <w:ilvl w:val="0"/>
          <w:numId w:val="24"/>
        </w:numPr>
        <w:tabs>
          <w:tab w:val="left" w:pos="567"/>
        </w:tabs>
        <w:spacing w:before="0" w:after="120" w:line="240" w:lineRule="auto"/>
        <w:ind w:left="284" w:hanging="284"/>
        <w:rPr>
          <w:rFonts w:cs="Arial"/>
        </w:rPr>
      </w:pPr>
      <w:r w:rsidRPr="00222247">
        <w:rPr>
          <w:rFonts w:cs="Arial"/>
        </w:rPr>
        <w:t>Training about women’s rights and gender equality in their communities and for other people.</w:t>
      </w:r>
    </w:p>
    <w:p w14:paraId="30FAFA37" w14:textId="24921522" w:rsidR="00222247" w:rsidRPr="00222247" w:rsidRDefault="00222247" w:rsidP="00D25409">
      <w:pPr>
        <w:pStyle w:val="ListParagraph"/>
        <w:numPr>
          <w:ilvl w:val="0"/>
          <w:numId w:val="24"/>
        </w:numPr>
        <w:tabs>
          <w:tab w:val="left" w:pos="567"/>
        </w:tabs>
        <w:spacing w:before="0" w:after="120" w:line="240" w:lineRule="auto"/>
        <w:ind w:left="284" w:hanging="284"/>
        <w:rPr>
          <w:rFonts w:cs="Arial"/>
        </w:rPr>
      </w:pPr>
      <w:r w:rsidRPr="00222247">
        <w:rPr>
          <w:rFonts w:cs="Arial"/>
        </w:rPr>
        <w:t>Coaching on gender issues for other leaders</w:t>
      </w:r>
    </w:p>
    <w:p w14:paraId="275DE39A" w14:textId="13417140" w:rsidR="00222247" w:rsidRPr="00222247" w:rsidRDefault="00222247" w:rsidP="00D25409">
      <w:pPr>
        <w:pStyle w:val="ListParagraph"/>
        <w:numPr>
          <w:ilvl w:val="0"/>
          <w:numId w:val="24"/>
        </w:numPr>
        <w:tabs>
          <w:tab w:val="left" w:pos="567"/>
        </w:tabs>
        <w:spacing w:before="0" w:after="120" w:line="240" w:lineRule="auto"/>
        <w:ind w:left="284" w:hanging="284"/>
        <w:rPr>
          <w:rFonts w:cs="Arial"/>
        </w:rPr>
      </w:pPr>
      <w:r w:rsidRPr="00222247">
        <w:rPr>
          <w:rFonts w:cs="Arial"/>
        </w:rPr>
        <w:t>Gender equality workshops being available for CSOs</w:t>
      </w:r>
    </w:p>
    <w:p w14:paraId="57F159B2" w14:textId="50A26B0E" w:rsidR="00222247" w:rsidRPr="00222247" w:rsidRDefault="00222247" w:rsidP="00D25409">
      <w:pPr>
        <w:pStyle w:val="ListParagraph"/>
        <w:numPr>
          <w:ilvl w:val="0"/>
          <w:numId w:val="24"/>
        </w:numPr>
        <w:tabs>
          <w:tab w:val="left" w:pos="567"/>
        </w:tabs>
        <w:spacing w:before="0" w:after="120" w:line="240" w:lineRule="auto"/>
        <w:ind w:left="284" w:hanging="284"/>
        <w:rPr>
          <w:rFonts w:cs="Arial"/>
        </w:rPr>
      </w:pPr>
      <w:r w:rsidRPr="00222247">
        <w:rPr>
          <w:rFonts w:cs="Arial"/>
        </w:rPr>
        <w:t xml:space="preserve">Counselling services for women affected by discriminatory practices </w:t>
      </w:r>
    </w:p>
    <w:p w14:paraId="610AD7D4" w14:textId="4320FB21" w:rsidR="00222247" w:rsidRPr="00222247" w:rsidRDefault="00222247" w:rsidP="00D25409">
      <w:pPr>
        <w:pStyle w:val="ListParagraph"/>
        <w:numPr>
          <w:ilvl w:val="0"/>
          <w:numId w:val="24"/>
        </w:numPr>
        <w:tabs>
          <w:tab w:val="left" w:pos="567"/>
        </w:tabs>
        <w:spacing w:before="0" w:after="120" w:line="240" w:lineRule="auto"/>
        <w:ind w:left="284" w:hanging="284"/>
        <w:rPr>
          <w:rFonts w:cs="Arial"/>
        </w:rPr>
      </w:pPr>
      <w:r w:rsidRPr="00222247">
        <w:rPr>
          <w:rFonts w:cs="Arial"/>
        </w:rPr>
        <w:t>Dialogue with authorities and elders about the use of customary law to discriminate against women.</w:t>
      </w:r>
    </w:p>
    <w:p w14:paraId="7806DBDE" w14:textId="6880829B" w:rsidR="00222247" w:rsidRPr="00222247" w:rsidRDefault="00222247" w:rsidP="00D25409">
      <w:pPr>
        <w:pStyle w:val="ListParagraph"/>
        <w:numPr>
          <w:ilvl w:val="0"/>
          <w:numId w:val="24"/>
        </w:numPr>
        <w:tabs>
          <w:tab w:val="left" w:pos="567"/>
        </w:tabs>
        <w:spacing w:before="0" w:after="120" w:line="240" w:lineRule="auto"/>
        <w:ind w:left="284" w:hanging="284"/>
        <w:rPr>
          <w:rFonts w:cs="Arial"/>
        </w:rPr>
      </w:pPr>
      <w:r w:rsidRPr="00222247">
        <w:rPr>
          <w:rFonts w:cs="Arial"/>
        </w:rPr>
        <w:t>Materials such as pamphlet about women’s rights that the women themselves want to produce</w:t>
      </w:r>
    </w:p>
    <w:p w14:paraId="10C36EDF" w14:textId="4FFB2C4B" w:rsidR="00222247" w:rsidRPr="00222247" w:rsidRDefault="00222247" w:rsidP="00D25409">
      <w:pPr>
        <w:pStyle w:val="ListParagraph"/>
        <w:numPr>
          <w:ilvl w:val="0"/>
          <w:numId w:val="24"/>
        </w:numPr>
        <w:tabs>
          <w:tab w:val="left" w:pos="567"/>
        </w:tabs>
        <w:spacing w:before="0" w:after="120" w:line="240" w:lineRule="auto"/>
        <w:ind w:left="284" w:hanging="284"/>
        <w:rPr>
          <w:rFonts w:cs="Arial"/>
        </w:rPr>
      </w:pPr>
      <w:r w:rsidRPr="00222247">
        <w:rPr>
          <w:rFonts w:cs="Arial"/>
        </w:rPr>
        <w:t>Sessions for both men and women to explain and share the pamphlets about why we should change these laws.</w:t>
      </w:r>
    </w:p>
    <w:p w14:paraId="27FC013F" w14:textId="5AFBA5DD" w:rsidR="00222247" w:rsidRPr="00222247" w:rsidRDefault="00222247" w:rsidP="00D25409">
      <w:pPr>
        <w:spacing w:before="0" w:after="120" w:line="240" w:lineRule="auto"/>
        <w:rPr>
          <w:rFonts w:cs="Arial"/>
        </w:rPr>
      </w:pPr>
      <w:r w:rsidRPr="00222247">
        <w:rPr>
          <w:rFonts w:cs="Arial"/>
        </w:rPr>
        <w:t>These findings also highlight the need to change formal law to make it less difficult for women to access this as half of the research participants would prefer to use national legal frameworks.  Making these less expensive and complex and providing financial and other support to navigate formal legal processes and structures would support women to find alternative routes to justice and social inclusion.</w:t>
      </w:r>
    </w:p>
    <w:p w14:paraId="0316F56B" w14:textId="77777777" w:rsidR="00222247" w:rsidRPr="00222247" w:rsidRDefault="00222247" w:rsidP="00D25409">
      <w:pPr>
        <w:spacing w:before="0" w:after="120" w:line="240" w:lineRule="auto"/>
        <w:rPr>
          <w:rFonts w:cs="Arial"/>
        </w:rPr>
      </w:pPr>
    </w:p>
    <w:p w14:paraId="09A94B49" w14:textId="3C6CBF14" w:rsidR="00222247" w:rsidRPr="00222247" w:rsidRDefault="00222247" w:rsidP="00D25409">
      <w:pPr>
        <w:pStyle w:val="Heading2"/>
        <w:spacing w:before="0" w:after="120" w:line="240" w:lineRule="auto"/>
        <w:rPr>
          <w:rFonts w:eastAsiaTheme="minorHAnsi" w:cs="Arial"/>
          <w:sz w:val="24"/>
          <w:szCs w:val="24"/>
        </w:rPr>
      </w:pPr>
      <w:bookmarkStart w:id="11" w:name="_Toc78272982"/>
      <w:r w:rsidRPr="00222247">
        <w:rPr>
          <w:rFonts w:eastAsiaTheme="minorHAnsi" w:cs="Arial"/>
          <w:sz w:val="24"/>
          <w:szCs w:val="24"/>
        </w:rPr>
        <w:t>1.2 Increasing women’s participation in decision making in Kachin</w:t>
      </w:r>
      <w:bookmarkEnd w:id="11"/>
    </w:p>
    <w:p w14:paraId="3CDF5242" w14:textId="22D1AD17" w:rsidR="00222247" w:rsidRPr="00222247" w:rsidRDefault="00222247" w:rsidP="00D25409">
      <w:pPr>
        <w:spacing w:before="0" w:after="120" w:line="240" w:lineRule="auto"/>
        <w:rPr>
          <w:rFonts w:cs="Arial"/>
        </w:rPr>
      </w:pPr>
      <w:r w:rsidRPr="00222247">
        <w:rPr>
          <w:rFonts w:cs="Arial"/>
        </w:rPr>
        <w:t xml:space="preserve">The UN Security Council Resolution 1325 (UN 2000) on Women, Peace and Security enshrined the participation of women in peacebuilding activities and peace processes. For the EWL in Kachin fostering women’s participation in decision-making process and politics meant having an active role in the community to resolve social issues, the opportunity to speak out, bring new perspectives and be involved in different sectors relevant to achieving peace in the community: </w:t>
      </w:r>
    </w:p>
    <w:p w14:paraId="60EA0D11" w14:textId="77777777" w:rsidR="00222247" w:rsidRPr="00222247" w:rsidRDefault="00222247" w:rsidP="00D25409">
      <w:pPr>
        <w:spacing w:before="0" w:after="120" w:line="240" w:lineRule="auto"/>
        <w:rPr>
          <w:rFonts w:cs="Arial"/>
        </w:rPr>
      </w:pPr>
    </w:p>
    <w:p w14:paraId="34202F71" w14:textId="6622A96A" w:rsidR="00222247" w:rsidRPr="00222247" w:rsidRDefault="00222247" w:rsidP="00D25409">
      <w:pPr>
        <w:spacing w:before="0" w:after="120" w:line="240" w:lineRule="auto"/>
        <w:rPr>
          <w:rFonts w:cs="Arial"/>
          <w:b/>
          <w:bCs/>
          <w:lang w:val="en-US"/>
        </w:rPr>
      </w:pPr>
      <w:r w:rsidRPr="00222247">
        <w:rPr>
          <w:rFonts w:cs="Arial"/>
          <w:b/>
          <w:bCs/>
          <w:lang w:val="en-US"/>
        </w:rPr>
        <w:t>“Women’s participation in decision making bodies and politics will build a stronger and powerful country in the future</w:t>
      </w:r>
      <w:r w:rsidRPr="00222247">
        <w:rPr>
          <w:rFonts w:cs="Arial"/>
          <w:b/>
          <w:bCs/>
          <w:vertAlign w:val="superscript"/>
          <w:lang w:val="en-US"/>
        </w:rPr>
        <w:endnoteReference w:id="20"/>
      </w:r>
      <w:r w:rsidRPr="00222247">
        <w:rPr>
          <w:rFonts w:cs="Arial"/>
          <w:b/>
          <w:bCs/>
          <w:lang w:val="en-US"/>
        </w:rPr>
        <w:t xml:space="preserve">. </w:t>
      </w:r>
    </w:p>
    <w:p w14:paraId="1B287A12" w14:textId="77777777" w:rsidR="00222247" w:rsidRPr="00222247" w:rsidRDefault="00222247" w:rsidP="00D25409">
      <w:pPr>
        <w:spacing w:before="0" w:after="120" w:line="240" w:lineRule="auto"/>
        <w:rPr>
          <w:rFonts w:cs="Arial"/>
          <w:b/>
          <w:bCs/>
          <w:lang w:val="en-US"/>
        </w:rPr>
      </w:pPr>
    </w:p>
    <w:p w14:paraId="75F26854" w14:textId="5ACA3A39" w:rsidR="00222247" w:rsidRPr="00222247" w:rsidRDefault="00222247" w:rsidP="00D25409">
      <w:pPr>
        <w:spacing w:before="0" w:after="120" w:line="240" w:lineRule="auto"/>
        <w:rPr>
          <w:rFonts w:cs="Arial"/>
          <w:b/>
          <w:bCs/>
          <w:lang w:val="en-US"/>
        </w:rPr>
      </w:pPr>
      <w:r w:rsidRPr="00222247">
        <w:rPr>
          <w:rFonts w:cs="Arial"/>
          <w:b/>
          <w:bCs/>
          <w:lang w:val="en-US"/>
        </w:rPr>
        <w:t>Women are also citizens of this country and thus it is important for us to be involved in political decision making bodies.</w:t>
      </w:r>
      <w:r w:rsidRPr="00222247">
        <w:rPr>
          <w:rFonts w:cs="Arial"/>
          <w:b/>
          <w:bCs/>
          <w:vertAlign w:val="superscript"/>
          <w:lang w:val="en-US"/>
        </w:rPr>
        <w:endnoteReference w:id="21"/>
      </w:r>
    </w:p>
    <w:p w14:paraId="75806DA7" w14:textId="77777777" w:rsidR="00222247" w:rsidRPr="00222247" w:rsidRDefault="00222247" w:rsidP="00D25409">
      <w:pPr>
        <w:spacing w:before="0" w:after="120" w:line="240" w:lineRule="auto"/>
        <w:rPr>
          <w:rFonts w:cs="Arial"/>
          <w:b/>
          <w:bCs/>
          <w:lang w:val="en-US"/>
        </w:rPr>
      </w:pPr>
    </w:p>
    <w:p w14:paraId="72E0316C" w14:textId="7ADFC473" w:rsidR="00222247" w:rsidRPr="00222247" w:rsidRDefault="00222247" w:rsidP="00D25409">
      <w:pPr>
        <w:spacing w:before="0" w:after="120" w:line="240" w:lineRule="auto"/>
        <w:rPr>
          <w:rFonts w:cs="Arial"/>
          <w:b/>
          <w:bCs/>
          <w:lang w:val="en-US"/>
        </w:rPr>
      </w:pPr>
      <w:r w:rsidRPr="00222247">
        <w:rPr>
          <w:rFonts w:cs="Arial"/>
          <w:b/>
          <w:bCs/>
          <w:lang w:val="en-US"/>
        </w:rPr>
        <w:t>Women’s participation in politics will create positive peace for our country.</w:t>
      </w:r>
      <w:r w:rsidRPr="00222247">
        <w:rPr>
          <w:rFonts w:cs="Arial"/>
          <w:b/>
          <w:bCs/>
          <w:vertAlign w:val="superscript"/>
          <w:lang w:val="en-US"/>
        </w:rPr>
        <w:endnoteReference w:id="22"/>
      </w:r>
    </w:p>
    <w:p w14:paraId="1D50C489" w14:textId="5B63CA5F" w:rsidR="00222247" w:rsidRPr="00222247" w:rsidRDefault="00222247" w:rsidP="00D25409">
      <w:pPr>
        <w:spacing w:before="0" w:after="120" w:line="240" w:lineRule="auto"/>
        <w:rPr>
          <w:rFonts w:cs="Arial"/>
          <w:b/>
          <w:bCs/>
          <w:color w:val="808080" w:themeColor="background1" w:themeShade="80"/>
        </w:rPr>
      </w:pPr>
      <w:r w:rsidRPr="00222247">
        <w:rPr>
          <w:rFonts w:cs="Arial"/>
          <w:b/>
          <w:bCs/>
          <w:lang w:val="en-US"/>
        </w:rPr>
        <w:t xml:space="preserve"> </w:t>
      </w:r>
    </w:p>
    <w:p w14:paraId="16917BEF" w14:textId="77777777" w:rsidR="00222247" w:rsidRPr="00222247" w:rsidRDefault="00222247" w:rsidP="00D25409">
      <w:pPr>
        <w:spacing w:before="0" w:after="120" w:line="240" w:lineRule="auto"/>
        <w:rPr>
          <w:rFonts w:cs="Arial"/>
        </w:rPr>
      </w:pPr>
      <w:r w:rsidRPr="00222247">
        <w:rPr>
          <w:rFonts w:cs="Arial"/>
          <w:b/>
          <w:bCs/>
        </w:rPr>
        <w:t>Women can contribute invaluable and good results in solving political and society’s problems</w:t>
      </w:r>
      <w:r w:rsidRPr="00222247">
        <w:rPr>
          <w:rFonts w:cs="Arial"/>
        </w:rPr>
        <w:t>.</w:t>
      </w:r>
      <w:r w:rsidRPr="00222247">
        <w:rPr>
          <w:rFonts w:cs="Arial"/>
          <w:vertAlign w:val="superscript"/>
        </w:rPr>
        <w:endnoteReference w:id="23"/>
      </w:r>
      <w:r w:rsidRPr="00222247">
        <w:rPr>
          <w:rFonts w:cs="Arial"/>
        </w:rPr>
        <w:t xml:space="preserve"> </w:t>
      </w:r>
    </w:p>
    <w:p w14:paraId="1848585F" w14:textId="0DDE1D84" w:rsidR="00222247" w:rsidRPr="00222247" w:rsidRDefault="00222247" w:rsidP="00D25409">
      <w:pPr>
        <w:spacing w:before="0" w:after="120" w:line="240" w:lineRule="auto"/>
        <w:rPr>
          <w:rFonts w:cs="Arial"/>
          <w:iCs/>
        </w:rPr>
      </w:pPr>
      <w:r w:rsidRPr="00222247">
        <w:rPr>
          <w:rFonts w:cs="Arial"/>
          <w:iCs/>
        </w:rPr>
        <w:t>Participants fr</w:t>
      </w:r>
      <w:r w:rsidRPr="00222247">
        <w:rPr>
          <w:rFonts w:cs="Arial"/>
        </w:rPr>
        <w:t>om Kachin identified several advantages resulting from women’s involvement such as a gender perspective in local policies and decisions that could respond to women’s needs, change  structures of discrimination against women and mediate to resolve conflicts.</w:t>
      </w:r>
      <w:r w:rsidRPr="00222247">
        <w:rPr>
          <w:rFonts w:cs="Arial"/>
          <w:iCs/>
        </w:rPr>
        <w:t xml:space="preserve"> The voice of women was seen as essential to achieving inclusive and detailed solutions at the level of both society and communities, </w:t>
      </w:r>
      <w:r w:rsidRPr="00222247">
        <w:rPr>
          <w:rFonts w:cs="Arial"/>
        </w:rPr>
        <w:t>starting at a local level and reflecting this nationwide</w:t>
      </w:r>
      <w:r w:rsidRPr="00222247">
        <w:rPr>
          <w:rFonts w:cs="Arial"/>
          <w:iCs/>
        </w:rPr>
        <w:t>:</w:t>
      </w:r>
    </w:p>
    <w:p w14:paraId="1D1EFB71" w14:textId="77777777" w:rsidR="00222247" w:rsidRPr="00222247" w:rsidRDefault="00222247" w:rsidP="00D25409">
      <w:pPr>
        <w:spacing w:before="0" w:after="120" w:line="240" w:lineRule="auto"/>
        <w:rPr>
          <w:rFonts w:cs="Arial"/>
          <w:iCs/>
        </w:rPr>
      </w:pPr>
    </w:p>
    <w:p w14:paraId="0E882144" w14:textId="3335A68F" w:rsidR="00222247" w:rsidRDefault="00222247" w:rsidP="00D25409">
      <w:pPr>
        <w:spacing w:before="0" w:after="120" w:line="240" w:lineRule="auto"/>
        <w:rPr>
          <w:rFonts w:cs="Arial"/>
          <w:b/>
          <w:bCs/>
        </w:rPr>
      </w:pPr>
      <w:r w:rsidRPr="00222247">
        <w:rPr>
          <w:rFonts w:cs="Arial"/>
          <w:b/>
          <w:bCs/>
        </w:rPr>
        <w:t>“Women’s participation is important because only women know about the problems of women.</w:t>
      </w:r>
      <w:r w:rsidRPr="00222247">
        <w:rPr>
          <w:rFonts w:cs="Arial"/>
          <w:b/>
          <w:bCs/>
          <w:vertAlign w:val="superscript"/>
        </w:rPr>
        <w:endnoteReference w:id="24"/>
      </w:r>
      <w:r w:rsidRPr="00222247">
        <w:rPr>
          <w:rFonts w:cs="Arial"/>
          <w:b/>
          <w:bCs/>
        </w:rPr>
        <w:t xml:space="preserve"> </w:t>
      </w:r>
    </w:p>
    <w:p w14:paraId="2C43781F" w14:textId="77777777" w:rsidR="00906CD1" w:rsidRPr="00222247" w:rsidRDefault="00906CD1" w:rsidP="00D25409">
      <w:pPr>
        <w:spacing w:before="0" w:after="120" w:line="240" w:lineRule="auto"/>
        <w:rPr>
          <w:rFonts w:cs="Arial"/>
          <w:b/>
          <w:bCs/>
        </w:rPr>
      </w:pPr>
    </w:p>
    <w:p w14:paraId="5BEB6EC7" w14:textId="63CE6AF7" w:rsidR="00222247" w:rsidRPr="00222247" w:rsidRDefault="00222247" w:rsidP="00D25409">
      <w:pPr>
        <w:spacing w:before="0" w:after="120" w:line="240" w:lineRule="auto"/>
        <w:rPr>
          <w:rFonts w:cs="Arial"/>
        </w:rPr>
      </w:pPr>
      <w:r w:rsidRPr="00222247">
        <w:rPr>
          <w:rFonts w:cs="Arial"/>
          <w:b/>
          <w:bCs/>
        </w:rPr>
        <w:t>“Women can do from the small little things to the big important things with detailed critical thinking. And so, I understand women need to participate whether in politics or in church with important roles</w:t>
      </w:r>
      <w:r w:rsidRPr="00222247">
        <w:rPr>
          <w:rFonts w:cs="Arial"/>
        </w:rPr>
        <w:t>”</w:t>
      </w:r>
      <w:r w:rsidRPr="00222247">
        <w:rPr>
          <w:rStyle w:val="EndnoteReference"/>
          <w:rFonts w:cs="Arial"/>
          <w:i/>
          <w:color w:val="808080" w:themeColor="background1" w:themeShade="80"/>
        </w:rPr>
        <w:endnoteReference w:id="25"/>
      </w:r>
      <w:r w:rsidRPr="00222247">
        <w:rPr>
          <w:rFonts w:cs="Arial"/>
        </w:rPr>
        <w:t>.</w:t>
      </w:r>
    </w:p>
    <w:p w14:paraId="4BDDC563" w14:textId="77C3E302" w:rsidR="00222247" w:rsidRPr="00222247" w:rsidRDefault="00222247" w:rsidP="00D25409">
      <w:pPr>
        <w:spacing w:before="0" w:after="120" w:line="240" w:lineRule="auto"/>
        <w:rPr>
          <w:rFonts w:cs="Arial"/>
        </w:rPr>
      </w:pPr>
      <w:r w:rsidRPr="00222247">
        <w:rPr>
          <w:rFonts w:cs="Arial"/>
        </w:rPr>
        <w:t xml:space="preserve"> </w:t>
      </w:r>
    </w:p>
    <w:p w14:paraId="6E645F3A" w14:textId="719D7A75" w:rsidR="00222247" w:rsidRPr="00222247" w:rsidRDefault="00222247" w:rsidP="00D25409">
      <w:pPr>
        <w:spacing w:before="0" w:after="120" w:line="240" w:lineRule="auto"/>
        <w:rPr>
          <w:rFonts w:cs="Arial"/>
          <w:b/>
          <w:bCs/>
          <w:lang w:val="en-US"/>
        </w:rPr>
      </w:pPr>
      <w:r w:rsidRPr="00222247">
        <w:rPr>
          <w:rFonts w:cs="Arial"/>
          <w:b/>
          <w:bCs/>
          <w:lang w:val="en-US"/>
        </w:rPr>
        <w:t>“A wise woman can bring peace not only in marriage but also in politics. Even if there is no peace between villages, reconciliation can be achieved through women's mediation”</w:t>
      </w:r>
      <w:r w:rsidRPr="00222247">
        <w:rPr>
          <w:rFonts w:cs="Arial"/>
          <w:b/>
          <w:bCs/>
          <w:vertAlign w:val="superscript"/>
          <w:lang w:val="en-US"/>
        </w:rPr>
        <w:endnoteReference w:id="26"/>
      </w:r>
      <w:r w:rsidRPr="00222247">
        <w:rPr>
          <w:rFonts w:cs="Arial"/>
          <w:b/>
          <w:bCs/>
          <w:lang w:val="en-US"/>
        </w:rPr>
        <w:t xml:space="preserve">. </w:t>
      </w:r>
    </w:p>
    <w:p w14:paraId="416FC73A" w14:textId="77777777" w:rsidR="00222247" w:rsidRPr="00222247" w:rsidRDefault="00222247" w:rsidP="00D25409">
      <w:pPr>
        <w:spacing w:before="0" w:after="120" w:line="240" w:lineRule="auto"/>
        <w:rPr>
          <w:rFonts w:cs="Arial"/>
          <w:b/>
          <w:bCs/>
          <w:lang w:val="en-US"/>
        </w:rPr>
      </w:pPr>
    </w:p>
    <w:p w14:paraId="78EF7202" w14:textId="5162AD93" w:rsidR="00222247" w:rsidRPr="00222247" w:rsidRDefault="00222247" w:rsidP="00D25409">
      <w:pPr>
        <w:spacing w:before="0" w:after="120" w:line="240" w:lineRule="auto"/>
        <w:rPr>
          <w:rFonts w:cs="Arial"/>
          <w:b/>
          <w:bCs/>
        </w:rPr>
      </w:pPr>
      <w:r w:rsidRPr="00222247">
        <w:rPr>
          <w:rFonts w:cs="Arial"/>
          <w:b/>
          <w:bCs/>
        </w:rPr>
        <w:t>“By increasing women participation, the community will be more inclusive and will be able to produce more leaders which will benefit the development of the whole country”</w:t>
      </w:r>
      <w:r w:rsidRPr="00222247">
        <w:rPr>
          <w:rStyle w:val="EndnoteReference"/>
          <w:rFonts w:cs="Arial"/>
          <w:b/>
          <w:bCs/>
        </w:rPr>
        <w:endnoteReference w:id="27"/>
      </w:r>
    </w:p>
    <w:p w14:paraId="51A9B3F2" w14:textId="77777777" w:rsidR="00222247" w:rsidRPr="00222247" w:rsidRDefault="00222247" w:rsidP="00D25409">
      <w:pPr>
        <w:spacing w:before="0" w:after="120" w:line="240" w:lineRule="auto"/>
        <w:rPr>
          <w:rFonts w:cs="Arial"/>
          <w:b/>
          <w:bCs/>
        </w:rPr>
      </w:pPr>
    </w:p>
    <w:p w14:paraId="5313D777" w14:textId="7669390E" w:rsidR="00222247" w:rsidRPr="00222247" w:rsidRDefault="00222247" w:rsidP="00D25409">
      <w:pPr>
        <w:spacing w:before="0" w:after="120" w:line="240" w:lineRule="auto"/>
        <w:rPr>
          <w:rFonts w:cs="Arial"/>
          <w:b/>
          <w:bCs/>
          <w:lang w:val="en-US"/>
        </w:rPr>
      </w:pPr>
      <w:r w:rsidRPr="00222247">
        <w:rPr>
          <w:rFonts w:cs="Arial"/>
          <w:b/>
          <w:bCs/>
          <w:lang w:val="en-US"/>
        </w:rPr>
        <w:t>“by increasing women participation, the vulnerable people will get more voices, and most importantly, there will be more inclusive development in every sector.</w:t>
      </w:r>
      <w:r w:rsidRPr="00222247">
        <w:rPr>
          <w:rFonts w:cs="Arial"/>
          <w:b/>
          <w:bCs/>
          <w:vertAlign w:val="superscript"/>
          <w:lang w:val="en-US"/>
        </w:rPr>
        <w:endnoteReference w:id="28"/>
      </w:r>
    </w:p>
    <w:p w14:paraId="3DBECEBD" w14:textId="77777777" w:rsidR="00222247" w:rsidRPr="00222247" w:rsidRDefault="00222247" w:rsidP="00D25409">
      <w:pPr>
        <w:spacing w:before="0" w:after="120" w:line="240" w:lineRule="auto"/>
        <w:rPr>
          <w:rFonts w:cs="Arial"/>
          <w:b/>
          <w:bCs/>
        </w:rPr>
      </w:pPr>
    </w:p>
    <w:p w14:paraId="2D873D0E" w14:textId="6F98AD51" w:rsidR="00222247" w:rsidRDefault="00222247" w:rsidP="00D25409">
      <w:pPr>
        <w:spacing w:before="0" w:after="120" w:line="240" w:lineRule="auto"/>
        <w:rPr>
          <w:rFonts w:cs="Arial"/>
        </w:rPr>
      </w:pPr>
      <w:r w:rsidRPr="00222247">
        <w:rPr>
          <w:rFonts w:cs="Arial"/>
        </w:rPr>
        <w:t xml:space="preserve">Furthermore, due to the close relationship with their family members participants expressed that women can easily identify the needs of the community. </w:t>
      </w:r>
    </w:p>
    <w:p w14:paraId="4F3DDECE" w14:textId="77777777" w:rsidR="00865CA4" w:rsidRPr="00222247" w:rsidRDefault="00865CA4" w:rsidP="00D25409">
      <w:pPr>
        <w:spacing w:before="0" w:after="120" w:line="240" w:lineRule="auto"/>
        <w:rPr>
          <w:rFonts w:cs="Arial"/>
        </w:rPr>
      </w:pPr>
    </w:p>
    <w:p w14:paraId="2CFA92A7" w14:textId="38460063" w:rsidR="00222247" w:rsidRPr="00222247" w:rsidRDefault="00222247" w:rsidP="00D25409">
      <w:pPr>
        <w:spacing w:before="0" w:after="120" w:line="240" w:lineRule="auto"/>
        <w:rPr>
          <w:rFonts w:cs="Arial"/>
          <w:b/>
          <w:bCs/>
          <w:lang w:val="en-US"/>
        </w:rPr>
      </w:pPr>
      <w:r w:rsidRPr="00222247">
        <w:rPr>
          <w:rFonts w:cs="Arial"/>
          <w:b/>
          <w:bCs/>
          <w:lang w:val="en-US"/>
        </w:rPr>
        <w:t>“Women can see details from the family matters to the society needs. When women make requests to the decision makers, they accept. For examples, the increasing number of clinics and schools are at the request of women”</w:t>
      </w:r>
      <w:r w:rsidRPr="00222247">
        <w:rPr>
          <w:rFonts w:cs="Arial"/>
          <w:b/>
          <w:bCs/>
          <w:vertAlign w:val="superscript"/>
          <w:lang w:val="en-US"/>
        </w:rPr>
        <w:endnoteReference w:id="29"/>
      </w:r>
      <w:r w:rsidRPr="00222247">
        <w:rPr>
          <w:rFonts w:cs="Arial"/>
          <w:b/>
          <w:bCs/>
          <w:lang w:val="en-US"/>
        </w:rPr>
        <w:t>.</w:t>
      </w:r>
    </w:p>
    <w:p w14:paraId="7089A516" w14:textId="77777777" w:rsidR="00222247" w:rsidRPr="00222247" w:rsidRDefault="00222247" w:rsidP="00D25409">
      <w:pPr>
        <w:spacing w:before="0" w:after="120" w:line="240" w:lineRule="auto"/>
        <w:rPr>
          <w:rFonts w:cs="Arial"/>
          <w:b/>
          <w:bCs/>
          <w:i/>
          <w:lang w:val="en-US"/>
        </w:rPr>
      </w:pPr>
    </w:p>
    <w:p w14:paraId="787B6EAC" w14:textId="17658E68" w:rsidR="00222247" w:rsidRPr="00222247" w:rsidRDefault="00222247" w:rsidP="00D25409">
      <w:pPr>
        <w:spacing w:before="0" w:after="120" w:line="240" w:lineRule="auto"/>
        <w:rPr>
          <w:rFonts w:cs="Arial"/>
          <w:i/>
          <w:color w:val="7F7F7F" w:themeColor="background1" w:themeShade="7F"/>
          <w:lang w:val="en-US"/>
        </w:rPr>
      </w:pPr>
      <w:r w:rsidRPr="00222247">
        <w:rPr>
          <w:rFonts w:cs="Arial"/>
        </w:rPr>
        <w:lastRenderedPageBreak/>
        <w:t>Participants from Kachin highlighted the importance of receiving support from governmental institutions to become politically active. For instance, the Women’s Working Committee established by NLD (National League for Democracy Party), contributed to increasing women knowledge around politics, raise awareness about the role of women in politics, strengthen women networks, increase reporting and speaking skills, increase women ability to take positive decision:</w:t>
      </w:r>
      <w:r w:rsidRPr="00222247">
        <w:rPr>
          <w:rFonts w:cs="Arial"/>
          <w:i/>
          <w:color w:val="7F7F7F" w:themeColor="background1" w:themeShade="7F"/>
          <w:lang w:val="en-US"/>
        </w:rPr>
        <w:t xml:space="preserve"> </w:t>
      </w:r>
    </w:p>
    <w:p w14:paraId="2E14DE36" w14:textId="77777777" w:rsidR="00222247" w:rsidRPr="00222247" w:rsidRDefault="00222247" w:rsidP="00D25409">
      <w:pPr>
        <w:spacing w:before="0" w:after="120" w:line="240" w:lineRule="auto"/>
        <w:rPr>
          <w:rFonts w:cs="Arial"/>
          <w:i/>
          <w:color w:val="7F7F7F" w:themeColor="background1" w:themeShade="7F"/>
          <w:lang w:val="en-US"/>
        </w:rPr>
      </w:pPr>
    </w:p>
    <w:p w14:paraId="081DA417" w14:textId="327D16EE" w:rsidR="00222247" w:rsidRPr="00222247" w:rsidRDefault="00222247" w:rsidP="00D25409">
      <w:pPr>
        <w:spacing w:before="0" w:after="120" w:line="240" w:lineRule="auto"/>
        <w:rPr>
          <w:rFonts w:cs="Arial"/>
          <w:lang w:val="en-US"/>
        </w:rPr>
      </w:pPr>
      <w:r w:rsidRPr="00222247">
        <w:rPr>
          <w:rFonts w:cs="Arial"/>
          <w:b/>
          <w:bCs/>
          <w:lang w:val="en-US"/>
        </w:rPr>
        <w:t>“Although it was difficult to form a committee due to lack of trust, the Women's Working Committee was finally formed after repeated advocacy. Many positive results can be seen in the community that women learn to make better choices and develop their decision-making skill</w:t>
      </w:r>
      <w:r w:rsidRPr="00222247">
        <w:rPr>
          <w:rFonts w:cs="Arial"/>
          <w:lang w:val="en-US"/>
        </w:rPr>
        <w:t>”</w:t>
      </w:r>
      <w:r w:rsidRPr="00222247">
        <w:rPr>
          <w:rStyle w:val="EndnoteReference"/>
          <w:rFonts w:cs="Arial"/>
          <w:i/>
          <w:color w:val="7F7F7F" w:themeColor="background1" w:themeShade="7F"/>
          <w:lang w:val="en-US"/>
        </w:rPr>
        <w:endnoteReference w:id="30"/>
      </w:r>
      <w:r w:rsidRPr="00222247">
        <w:rPr>
          <w:rFonts w:cs="Arial"/>
          <w:lang w:val="en-US"/>
        </w:rPr>
        <w:t>.</w:t>
      </w:r>
    </w:p>
    <w:p w14:paraId="03E58680" w14:textId="77777777" w:rsidR="00222247" w:rsidRPr="00222247" w:rsidRDefault="00222247" w:rsidP="00D25409">
      <w:pPr>
        <w:spacing w:before="0" w:after="120" w:line="240" w:lineRule="auto"/>
        <w:rPr>
          <w:rFonts w:cs="Arial"/>
          <w:lang w:val="en-US"/>
        </w:rPr>
      </w:pPr>
    </w:p>
    <w:p w14:paraId="3D141389" w14:textId="744833B1" w:rsidR="00222247" w:rsidRPr="00222247" w:rsidRDefault="00222247" w:rsidP="00D25409">
      <w:pPr>
        <w:pStyle w:val="Heading3"/>
        <w:spacing w:before="0" w:after="120" w:line="240" w:lineRule="auto"/>
      </w:pPr>
      <w:bookmarkStart w:id="12" w:name="_Toc78272983"/>
      <w:r w:rsidRPr="00222247">
        <w:t>1.2.1 Challenges to women’s participation in politics</w:t>
      </w:r>
      <w:bookmarkEnd w:id="12"/>
      <w:r w:rsidRPr="00222247">
        <w:t xml:space="preserve"> </w:t>
      </w:r>
    </w:p>
    <w:p w14:paraId="6C60BB41" w14:textId="60208E56" w:rsidR="00222247" w:rsidRPr="00222247" w:rsidRDefault="00222247" w:rsidP="00D25409">
      <w:pPr>
        <w:spacing w:before="0" w:after="120" w:line="240" w:lineRule="auto"/>
        <w:rPr>
          <w:rFonts w:cs="Arial"/>
        </w:rPr>
      </w:pPr>
      <w:r w:rsidRPr="00222247">
        <w:rPr>
          <w:rFonts w:cs="Arial"/>
        </w:rPr>
        <w:t xml:space="preserve">Most interviewees in Kachin  expressed their willingness to participate in politics, but they acknowledged some challenges that prevented them from fully playing a leadership role. Among the challenges, the interviewees mentioned that women activist and networks on gender based violence  and social justice are often disregarded and not linked to peacebuilding: </w:t>
      </w:r>
    </w:p>
    <w:p w14:paraId="1FD8C813" w14:textId="77777777" w:rsidR="00222247" w:rsidRPr="00222247" w:rsidRDefault="00222247" w:rsidP="00D25409">
      <w:pPr>
        <w:spacing w:before="0" w:after="120" w:line="240" w:lineRule="auto"/>
        <w:rPr>
          <w:rFonts w:cs="Arial"/>
          <w:b/>
          <w:bCs/>
          <w:lang w:val="en-US"/>
        </w:rPr>
      </w:pPr>
    </w:p>
    <w:p w14:paraId="40133074" w14:textId="0FE6AF1E" w:rsidR="00222247" w:rsidRPr="00222247" w:rsidRDefault="00222247" w:rsidP="00D25409">
      <w:pPr>
        <w:spacing w:before="0" w:after="120" w:line="240" w:lineRule="auto"/>
        <w:rPr>
          <w:rFonts w:cs="Arial"/>
          <w:lang w:val="en-US"/>
        </w:rPr>
      </w:pPr>
      <w:r w:rsidRPr="00222247">
        <w:rPr>
          <w:rFonts w:cs="Arial"/>
          <w:b/>
          <w:bCs/>
          <w:lang w:val="en-US"/>
        </w:rPr>
        <w:t>“Women get very small opportunity to participate in decision making bodies. Most of the time, women get roles to raise children</w:t>
      </w:r>
      <w:r w:rsidRPr="00222247">
        <w:rPr>
          <w:rFonts w:cs="Arial"/>
          <w:lang w:val="en-US"/>
        </w:rPr>
        <w:t xml:space="preserve"> ”</w:t>
      </w:r>
      <w:r w:rsidRPr="00222247">
        <w:rPr>
          <w:rFonts w:cs="Arial"/>
          <w:vertAlign w:val="superscript"/>
          <w:lang w:val="en-US"/>
        </w:rPr>
        <w:endnoteReference w:id="31"/>
      </w:r>
      <w:r w:rsidRPr="00222247">
        <w:rPr>
          <w:rFonts w:cs="Arial"/>
          <w:lang w:val="en-US"/>
        </w:rPr>
        <w:t>.</w:t>
      </w:r>
    </w:p>
    <w:p w14:paraId="438C8FC7" w14:textId="3DDD4F8D" w:rsidR="00222247" w:rsidRPr="00222247" w:rsidRDefault="00222247" w:rsidP="00D25409">
      <w:pPr>
        <w:spacing w:before="0" w:after="120" w:line="240" w:lineRule="auto"/>
        <w:rPr>
          <w:rFonts w:cs="Arial"/>
        </w:rPr>
      </w:pPr>
      <w:r w:rsidRPr="00222247">
        <w:rPr>
          <w:rFonts w:cs="Arial"/>
        </w:rPr>
        <w:t xml:space="preserve">Moreover, women responsibilities in the house, lack of family support and low literacy are other reasons that prevent women to have leadership roles: </w:t>
      </w:r>
    </w:p>
    <w:p w14:paraId="22555B5C" w14:textId="77777777" w:rsidR="00222247" w:rsidRPr="00222247" w:rsidRDefault="00222247" w:rsidP="00D25409">
      <w:pPr>
        <w:spacing w:before="0" w:after="120" w:line="240" w:lineRule="auto"/>
        <w:rPr>
          <w:rFonts w:cs="Arial"/>
          <w:b/>
          <w:bCs/>
        </w:rPr>
      </w:pPr>
    </w:p>
    <w:p w14:paraId="5ED38BF0" w14:textId="74775DC6" w:rsidR="00222247" w:rsidRPr="00222247" w:rsidRDefault="00222247" w:rsidP="00D25409">
      <w:pPr>
        <w:spacing w:before="0" w:after="120" w:line="240" w:lineRule="auto"/>
        <w:rPr>
          <w:rFonts w:cs="Arial"/>
          <w:b/>
          <w:bCs/>
          <w:lang w:val="en-US"/>
        </w:rPr>
      </w:pPr>
      <w:r w:rsidRPr="00222247">
        <w:rPr>
          <w:rFonts w:cs="Arial"/>
          <w:b/>
          <w:bCs/>
        </w:rPr>
        <w:t>“W</w:t>
      </w:r>
      <w:r w:rsidRPr="00222247">
        <w:rPr>
          <w:rFonts w:cs="Arial"/>
          <w:b/>
          <w:bCs/>
          <w:lang w:val="en-US"/>
        </w:rPr>
        <w:t>omen in my community have very few opportunities to participate in decision making bodies and politics.</w:t>
      </w:r>
      <w:r w:rsidRPr="00222247">
        <w:rPr>
          <w:rFonts w:cs="Arial"/>
          <w:b/>
          <w:bCs/>
          <w:vertAlign w:val="superscript"/>
          <w:lang w:val="en-US"/>
        </w:rPr>
        <w:endnoteReference w:id="32"/>
      </w:r>
    </w:p>
    <w:p w14:paraId="49636F65" w14:textId="5C0172ED" w:rsidR="00222247" w:rsidRPr="00222247" w:rsidRDefault="00222247" w:rsidP="00D25409">
      <w:pPr>
        <w:spacing w:before="0" w:after="120" w:line="240" w:lineRule="auto"/>
        <w:rPr>
          <w:rFonts w:cs="Arial"/>
        </w:rPr>
      </w:pPr>
      <w:r w:rsidRPr="00222247">
        <w:rPr>
          <w:rFonts w:cs="Arial"/>
        </w:rPr>
        <w:t>Cultural stereotypes of women that perceive them as uncritical and naïve were further obstacles:</w:t>
      </w:r>
    </w:p>
    <w:p w14:paraId="422A340D" w14:textId="77777777" w:rsidR="00222247" w:rsidRPr="00222247" w:rsidRDefault="00222247" w:rsidP="00D25409">
      <w:pPr>
        <w:spacing w:before="0" w:after="120" w:line="240" w:lineRule="auto"/>
        <w:rPr>
          <w:rFonts w:cs="Arial"/>
          <w:b/>
          <w:bCs/>
          <w:lang w:val="en-US"/>
        </w:rPr>
      </w:pPr>
    </w:p>
    <w:p w14:paraId="03A873FF" w14:textId="3363F6C5" w:rsidR="00222247" w:rsidRDefault="00222247" w:rsidP="00D25409">
      <w:pPr>
        <w:spacing w:before="0" w:after="120" w:line="240" w:lineRule="auto"/>
        <w:rPr>
          <w:rFonts w:cs="Arial"/>
          <w:lang w:val="en-US"/>
        </w:rPr>
      </w:pPr>
      <w:r w:rsidRPr="00222247">
        <w:rPr>
          <w:rFonts w:cs="Arial"/>
          <w:b/>
          <w:bCs/>
          <w:lang w:val="en-US"/>
        </w:rPr>
        <w:t>“Women are discriminated for being a woman. Also traditional practices discriminate women, even more women are seen as unknowledgeable and stupid</w:t>
      </w:r>
      <w:r w:rsidRPr="00222247">
        <w:rPr>
          <w:rFonts w:cs="Arial"/>
          <w:lang w:val="en-US"/>
        </w:rPr>
        <w:t>”</w:t>
      </w:r>
      <w:r w:rsidRPr="00222247">
        <w:rPr>
          <w:rFonts w:cs="Arial"/>
          <w:vertAlign w:val="superscript"/>
          <w:lang w:val="en-US"/>
        </w:rPr>
        <w:endnoteReference w:id="33"/>
      </w:r>
      <w:r w:rsidRPr="00222247">
        <w:rPr>
          <w:rFonts w:cs="Arial"/>
          <w:lang w:val="en-US"/>
        </w:rPr>
        <w:t>.</w:t>
      </w:r>
    </w:p>
    <w:p w14:paraId="1CFEB9EC" w14:textId="77777777" w:rsidR="00906CD1" w:rsidRPr="00222247" w:rsidRDefault="00906CD1" w:rsidP="00D25409">
      <w:pPr>
        <w:spacing w:before="0" w:after="120" w:line="240" w:lineRule="auto"/>
        <w:rPr>
          <w:rFonts w:cs="Arial"/>
          <w:lang w:val="en-US"/>
        </w:rPr>
      </w:pPr>
    </w:p>
    <w:p w14:paraId="7C271967" w14:textId="732F6677" w:rsidR="00222247" w:rsidRDefault="00222247" w:rsidP="00D25409">
      <w:pPr>
        <w:spacing w:before="0" w:after="120" w:line="240" w:lineRule="auto"/>
        <w:rPr>
          <w:rFonts w:cs="Arial"/>
        </w:rPr>
      </w:pPr>
      <w:r w:rsidRPr="00222247">
        <w:rPr>
          <w:rFonts w:cs="Arial"/>
        </w:rPr>
        <w:t xml:space="preserve">Some participants indicated they felt insecure and threatened if they participated in politics </w:t>
      </w:r>
    </w:p>
    <w:p w14:paraId="7C7ACF9C" w14:textId="77777777" w:rsidR="00906CD1" w:rsidRPr="00222247" w:rsidRDefault="00906CD1" w:rsidP="00D25409">
      <w:pPr>
        <w:spacing w:before="0" w:after="120" w:line="240" w:lineRule="auto"/>
        <w:rPr>
          <w:rFonts w:cs="Arial"/>
        </w:rPr>
      </w:pPr>
    </w:p>
    <w:p w14:paraId="408C3392" w14:textId="0E7B9D52" w:rsidR="00222247" w:rsidRDefault="00222247" w:rsidP="00D25409">
      <w:pPr>
        <w:spacing w:before="0" w:after="120" w:line="240" w:lineRule="auto"/>
        <w:rPr>
          <w:rFonts w:cs="Arial"/>
          <w:b/>
          <w:bCs/>
        </w:rPr>
      </w:pPr>
      <w:r w:rsidRPr="00222247">
        <w:rPr>
          <w:rFonts w:cs="Arial"/>
          <w:b/>
          <w:bCs/>
        </w:rPr>
        <w:t>“I am willing to participate. I have to struggle. I am worried about my security [threat to life ] because of the large number of armed groups”</w:t>
      </w:r>
      <w:r w:rsidRPr="00222247">
        <w:rPr>
          <w:rStyle w:val="EndnoteReference"/>
          <w:rFonts w:cs="Arial"/>
          <w:b/>
          <w:bCs/>
        </w:rPr>
        <w:endnoteReference w:id="34"/>
      </w:r>
      <w:r w:rsidRPr="00222247">
        <w:rPr>
          <w:rFonts w:cs="Arial"/>
          <w:b/>
          <w:bCs/>
        </w:rPr>
        <w:t xml:space="preserve">. </w:t>
      </w:r>
    </w:p>
    <w:p w14:paraId="374EF9D4" w14:textId="77777777" w:rsidR="00906CD1" w:rsidRPr="00222247" w:rsidRDefault="00906CD1" w:rsidP="00D25409">
      <w:pPr>
        <w:spacing w:before="0" w:after="120" w:line="240" w:lineRule="auto"/>
        <w:rPr>
          <w:rFonts w:cs="Arial"/>
          <w:b/>
          <w:bCs/>
        </w:rPr>
      </w:pPr>
    </w:p>
    <w:p w14:paraId="2587EC48" w14:textId="53358D73" w:rsidR="00222247" w:rsidRPr="00222247" w:rsidRDefault="00222247" w:rsidP="00D25409">
      <w:pPr>
        <w:spacing w:before="0" w:after="120" w:line="240" w:lineRule="auto"/>
        <w:rPr>
          <w:rFonts w:cs="Arial"/>
        </w:rPr>
      </w:pPr>
      <w:r w:rsidRPr="00222247">
        <w:rPr>
          <w:rFonts w:cs="Arial"/>
        </w:rPr>
        <w:t>Further there was a lack of willingness in local administrations to include women:</w:t>
      </w:r>
    </w:p>
    <w:p w14:paraId="56649234" w14:textId="0406A6AA" w:rsidR="00222247" w:rsidRPr="00222247" w:rsidRDefault="00222247" w:rsidP="00D25409">
      <w:pPr>
        <w:spacing w:before="0" w:after="120" w:line="240" w:lineRule="auto"/>
        <w:rPr>
          <w:rFonts w:cs="Arial"/>
          <w:b/>
          <w:bCs/>
        </w:rPr>
      </w:pPr>
      <w:r w:rsidRPr="00222247">
        <w:rPr>
          <w:rFonts w:cs="Arial"/>
          <w:b/>
          <w:bCs/>
        </w:rPr>
        <w:lastRenderedPageBreak/>
        <w:t>“Qualified young women are generally chosen but are not given leadership positions, saying they are "young and inexperienced". Although women are allowed to participate in the committee they only get the caring  and cooking tasks”</w:t>
      </w:r>
      <w:r w:rsidRPr="00222247">
        <w:rPr>
          <w:rStyle w:val="EndnoteReference"/>
          <w:rFonts w:cs="Arial"/>
          <w:b/>
          <w:bCs/>
          <w:i/>
          <w:color w:val="808080" w:themeColor="background1" w:themeShade="80"/>
        </w:rPr>
        <w:endnoteReference w:id="35"/>
      </w:r>
    </w:p>
    <w:p w14:paraId="233EEA62" w14:textId="2B1CA9CE" w:rsidR="00222247" w:rsidRPr="00222247" w:rsidRDefault="00222247" w:rsidP="00D25409">
      <w:pPr>
        <w:spacing w:before="0" w:after="120" w:line="240" w:lineRule="auto"/>
        <w:rPr>
          <w:rStyle w:val="fontstyle01"/>
          <w:rFonts w:ascii="Arial" w:hAnsi="Arial" w:cs="Arial"/>
          <w:sz w:val="24"/>
          <w:szCs w:val="24"/>
        </w:rPr>
      </w:pPr>
      <w:r w:rsidRPr="00222247">
        <w:rPr>
          <w:rStyle w:val="fontstyle01"/>
          <w:rFonts w:ascii="Arial" w:hAnsi="Arial" w:cs="Arial"/>
          <w:sz w:val="24"/>
          <w:szCs w:val="24"/>
        </w:rPr>
        <w:t>Another challenge that women faced is that they are seen to lack the education, negotiation, public speaking and other valuable skills related to</w:t>
      </w:r>
      <w:r w:rsidRPr="00222247">
        <w:rPr>
          <w:rFonts w:cs="Arial"/>
        </w:rPr>
        <w:t xml:space="preserve"> leadership roles.</w:t>
      </w:r>
      <w:r w:rsidRPr="00222247">
        <w:rPr>
          <w:rStyle w:val="fontstyle01"/>
          <w:rFonts w:ascii="Arial" w:hAnsi="Arial" w:cs="Arial"/>
          <w:sz w:val="24"/>
          <w:szCs w:val="24"/>
        </w:rPr>
        <w:t xml:space="preserve"> This perceived lack of ability is linked to the consequences of women’s exclusion </w:t>
      </w:r>
    </w:p>
    <w:p w14:paraId="05AB0148" w14:textId="77777777" w:rsidR="00222247" w:rsidRPr="00222247" w:rsidRDefault="00222247" w:rsidP="00D25409">
      <w:pPr>
        <w:spacing w:before="0" w:after="120" w:line="240" w:lineRule="auto"/>
        <w:rPr>
          <w:rStyle w:val="fontstyle01"/>
          <w:rFonts w:ascii="Arial" w:hAnsi="Arial" w:cs="Arial"/>
          <w:sz w:val="24"/>
          <w:szCs w:val="24"/>
        </w:rPr>
      </w:pPr>
    </w:p>
    <w:p w14:paraId="0406A76A" w14:textId="1D1F5E28" w:rsidR="00222247" w:rsidRPr="00222247" w:rsidRDefault="00222247" w:rsidP="00D25409">
      <w:pPr>
        <w:spacing w:before="0" w:after="120" w:line="240" w:lineRule="auto"/>
        <w:rPr>
          <w:rStyle w:val="fontstyle01"/>
          <w:rFonts w:ascii="Arial" w:hAnsi="Arial" w:cs="Arial"/>
          <w:b/>
          <w:bCs/>
          <w:iCs/>
          <w:color w:val="auto"/>
          <w:sz w:val="24"/>
          <w:szCs w:val="24"/>
        </w:rPr>
      </w:pPr>
      <w:r w:rsidRPr="00222247">
        <w:rPr>
          <w:rStyle w:val="fontstyle01"/>
          <w:rFonts w:ascii="Arial" w:hAnsi="Arial" w:cs="Arial"/>
          <w:b/>
          <w:bCs/>
          <w:iCs/>
          <w:color w:val="auto"/>
          <w:sz w:val="24"/>
          <w:szCs w:val="24"/>
        </w:rPr>
        <w:t>“I think I am not good enough yet. I can only accept the leadership position only when I have my capacity, knowledge, social status and wealth ready”.</w:t>
      </w:r>
      <w:r w:rsidRPr="00222247">
        <w:rPr>
          <w:rStyle w:val="EndnoteReference"/>
          <w:rFonts w:cs="Arial"/>
          <w:b/>
          <w:bCs/>
          <w:iCs/>
        </w:rPr>
        <w:endnoteReference w:id="36"/>
      </w:r>
    </w:p>
    <w:p w14:paraId="576BDB87" w14:textId="77777777" w:rsidR="00222247" w:rsidRPr="00222247" w:rsidRDefault="00222247" w:rsidP="00D25409">
      <w:pPr>
        <w:spacing w:before="0" w:after="120" w:line="240" w:lineRule="auto"/>
        <w:rPr>
          <w:rStyle w:val="fontstyle01"/>
          <w:rFonts w:ascii="Arial" w:hAnsi="Arial" w:cs="Arial"/>
          <w:b/>
          <w:bCs/>
          <w:iCs/>
          <w:color w:val="auto"/>
          <w:sz w:val="24"/>
          <w:szCs w:val="24"/>
        </w:rPr>
      </w:pPr>
    </w:p>
    <w:p w14:paraId="5EBCDA57" w14:textId="4ECCEC0D" w:rsidR="00222247" w:rsidRPr="00222247" w:rsidRDefault="00222247" w:rsidP="00D25409">
      <w:pPr>
        <w:spacing w:before="0" w:after="120" w:line="240" w:lineRule="auto"/>
        <w:rPr>
          <w:rStyle w:val="fontstyle01"/>
          <w:rFonts w:ascii="Arial" w:hAnsi="Arial" w:cs="Arial"/>
          <w:sz w:val="24"/>
          <w:szCs w:val="24"/>
        </w:rPr>
      </w:pPr>
      <w:r w:rsidRPr="00222247">
        <w:rPr>
          <w:rStyle w:val="fontstyle01"/>
          <w:rFonts w:ascii="Arial" w:hAnsi="Arial" w:cs="Arial"/>
          <w:sz w:val="24"/>
          <w:szCs w:val="24"/>
        </w:rPr>
        <w:t>In addition, women received strong pressure from their families, who feared that they would neglect their household duties if they became involved in community</w:t>
      </w:r>
      <w:r w:rsidRPr="00222247">
        <w:rPr>
          <w:rFonts w:cs="Arial"/>
        </w:rPr>
        <w:t xml:space="preserve"> </w:t>
      </w:r>
      <w:r w:rsidRPr="00222247">
        <w:rPr>
          <w:rStyle w:val="fontstyle01"/>
          <w:rFonts w:ascii="Arial" w:hAnsi="Arial" w:cs="Arial"/>
          <w:sz w:val="24"/>
          <w:szCs w:val="24"/>
        </w:rPr>
        <w:t xml:space="preserve">aﬀairs.  When women did participate in politics they found it challenging to consistently attend meetings due to family obligations. </w:t>
      </w:r>
      <w:r w:rsidRPr="00222247">
        <w:rPr>
          <w:rFonts w:cs="Arial"/>
        </w:rPr>
        <w:t xml:space="preserve"> </w:t>
      </w:r>
    </w:p>
    <w:p w14:paraId="26CA5CA8" w14:textId="0F6F73EE" w:rsidR="00222247" w:rsidRPr="00222247" w:rsidRDefault="00222247" w:rsidP="00D25409">
      <w:pPr>
        <w:spacing w:before="0" w:after="120" w:line="240" w:lineRule="auto"/>
        <w:rPr>
          <w:rStyle w:val="fontstyle01"/>
          <w:rFonts w:ascii="Arial" w:hAnsi="Arial" w:cs="Arial"/>
          <w:sz w:val="24"/>
          <w:szCs w:val="24"/>
        </w:rPr>
      </w:pPr>
    </w:p>
    <w:p w14:paraId="77ACF2FD" w14:textId="5C0DFDDA" w:rsidR="00222247" w:rsidRPr="00222247" w:rsidRDefault="00222247" w:rsidP="00D25409">
      <w:pPr>
        <w:spacing w:before="0" w:after="120" w:line="240" w:lineRule="auto"/>
        <w:rPr>
          <w:rStyle w:val="fontstyle01"/>
          <w:rFonts w:ascii="Arial" w:hAnsi="Arial" w:cs="Arial"/>
          <w:b/>
          <w:bCs/>
          <w:iCs/>
          <w:color w:val="auto"/>
          <w:sz w:val="24"/>
          <w:szCs w:val="24"/>
        </w:rPr>
      </w:pPr>
      <w:r w:rsidRPr="00222247">
        <w:rPr>
          <w:rStyle w:val="fontstyle01"/>
          <w:rFonts w:ascii="Arial" w:hAnsi="Arial" w:cs="Arial"/>
          <w:b/>
          <w:bCs/>
          <w:iCs/>
          <w:color w:val="auto"/>
          <w:sz w:val="24"/>
          <w:szCs w:val="24"/>
        </w:rPr>
        <w:t>“I want to participate but my husband would not allow me and I have many household chores to take care of”</w:t>
      </w:r>
      <w:r w:rsidRPr="00222247">
        <w:rPr>
          <w:rStyle w:val="EndnoteReference"/>
          <w:rFonts w:cs="Arial"/>
          <w:b/>
          <w:bCs/>
          <w:iCs/>
        </w:rPr>
        <w:endnoteReference w:id="37"/>
      </w:r>
      <w:r w:rsidRPr="00222247">
        <w:rPr>
          <w:rStyle w:val="fontstyle01"/>
          <w:rFonts w:ascii="Arial" w:hAnsi="Arial" w:cs="Arial"/>
          <w:b/>
          <w:bCs/>
          <w:iCs/>
          <w:color w:val="auto"/>
          <w:sz w:val="24"/>
          <w:szCs w:val="24"/>
        </w:rPr>
        <w:t xml:space="preserve">. </w:t>
      </w:r>
    </w:p>
    <w:p w14:paraId="1FD08231" w14:textId="77777777" w:rsidR="00222247" w:rsidRPr="00222247" w:rsidRDefault="00222247" w:rsidP="00D25409">
      <w:pPr>
        <w:spacing w:before="0" w:after="120" w:line="240" w:lineRule="auto"/>
        <w:rPr>
          <w:rStyle w:val="fontstyle01"/>
          <w:rFonts w:ascii="Arial" w:hAnsi="Arial" w:cs="Arial"/>
          <w:b/>
          <w:bCs/>
          <w:iCs/>
          <w:color w:val="auto"/>
          <w:sz w:val="24"/>
          <w:szCs w:val="24"/>
        </w:rPr>
      </w:pPr>
    </w:p>
    <w:p w14:paraId="025E3FD8" w14:textId="5314FE75" w:rsidR="00222247" w:rsidRPr="00222247" w:rsidRDefault="00222247" w:rsidP="00D25409">
      <w:pPr>
        <w:spacing w:before="0" w:after="120" w:line="240" w:lineRule="auto"/>
        <w:rPr>
          <w:rStyle w:val="fontstyle01"/>
          <w:rFonts w:ascii="Arial" w:hAnsi="Arial" w:cs="Arial"/>
          <w:b/>
          <w:bCs/>
          <w:iCs/>
          <w:color w:val="auto"/>
          <w:sz w:val="24"/>
          <w:szCs w:val="24"/>
        </w:rPr>
      </w:pPr>
      <w:r w:rsidRPr="00222247">
        <w:rPr>
          <w:rStyle w:val="fontstyle01"/>
          <w:rFonts w:ascii="Arial" w:hAnsi="Arial" w:cs="Arial"/>
          <w:b/>
          <w:bCs/>
          <w:iCs/>
          <w:color w:val="auto"/>
          <w:sz w:val="24"/>
          <w:szCs w:val="24"/>
        </w:rPr>
        <w:t>“women are subjected to being judged. The wives of the elders have been monopolizing their leadership positions without passing on power for generations. When women have problems with each other, only powerful leaders win.  Women discriminate against each other.</w:t>
      </w:r>
      <w:r w:rsidRPr="00222247">
        <w:rPr>
          <w:rStyle w:val="EndnoteReference"/>
          <w:rFonts w:cs="Arial"/>
          <w:b/>
          <w:bCs/>
          <w:iCs/>
        </w:rPr>
        <w:endnoteReference w:id="38"/>
      </w:r>
    </w:p>
    <w:p w14:paraId="6772C03E" w14:textId="77777777" w:rsidR="00222247" w:rsidRPr="00222247" w:rsidRDefault="00222247" w:rsidP="00D25409">
      <w:pPr>
        <w:spacing w:before="0" w:after="120" w:line="240" w:lineRule="auto"/>
        <w:rPr>
          <w:rFonts w:cs="Arial"/>
          <w:b/>
          <w:bCs/>
          <w:iCs/>
        </w:rPr>
      </w:pPr>
    </w:p>
    <w:p w14:paraId="2C37F7A5" w14:textId="5C00380B" w:rsidR="00222247" w:rsidRPr="00222247" w:rsidRDefault="00222247" w:rsidP="00D25409">
      <w:pPr>
        <w:pStyle w:val="Heading3"/>
        <w:spacing w:before="0" w:after="120" w:line="240" w:lineRule="auto"/>
      </w:pPr>
      <w:bookmarkStart w:id="13" w:name="_Toc78272984"/>
      <w:r w:rsidRPr="00222247">
        <w:t>1.2.2 Increasing women’s participation in politics</w:t>
      </w:r>
      <w:bookmarkEnd w:id="13"/>
      <w:r w:rsidRPr="00222247">
        <w:t xml:space="preserve"> </w:t>
      </w:r>
    </w:p>
    <w:p w14:paraId="6EE25FE7" w14:textId="5799C3A4" w:rsidR="00222247" w:rsidRPr="00222247" w:rsidRDefault="00222247" w:rsidP="00D25409">
      <w:pPr>
        <w:spacing w:before="0" w:after="120" w:line="240" w:lineRule="auto"/>
        <w:rPr>
          <w:rStyle w:val="fontstyle01"/>
          <w:rFonts w:ascii="Arial" w:hAnsi="Arial" w:cs="Arial"/>
          <w:sz w:val="24"/>
          <w:szCs w:val="24"/>
        </w:rPr>
      </w:pPr>
      <w:r w:rsidRPr="00222247">
        <w:rPr>
          <w:rStyle w:val="fontstyle01"/>
          <w:rFonts w:ascii="Arial" w:hAnsi="Arial" w:cs="Arial"/>
          <w:sz w:val="24"/>
          <w:szCs w:val="24"/>
          <w:lang w:val="en-US"/>
        </w:rPr>
        <w:t>E</w:t>
      </w:r>
      <w:r w:rsidRPr="00222247">
        <w:rPr>
          <w:rStyle w:val="fontstyle01"/>
          <w:rFonts w:ascii="Arial" w:hAnsi="Arial" w:cs="Arial"/>
          <w:sz w:val="24"/>
          <w:szCs w:val="24"/>
        </w:rPr>
        <w:t>ducation and support were seen as important determinants of women’s participation in politics. For participants in Kachin, education was considered an asset for involvement in public aﬀairs.</w:t>
      </w:r>
      <w:r w:rsidRPr="00222247">
        <w:rPr>
          <w:rFonts w:cs="Arial"/>
        </w:rPr>
        <w:t xml:space="preserve"> They linked e</w:t>
      </w:r>
      <w:r w:rsidRPr="00222247">
        <w:rPr>
          <w:rStyle w:val="fontstyle01"/>
          <w:rFonts w:ascii="Arial" w:hAnsi="Arial" w:cs="Arial"/>
          <w:sz w:val="24"/>
          <w:szCs w:val="24"/>
        </w:rPr>
        <w:t>ducation with confidence, outspokenness, and a sense of contributing</w:t>
      </w:r>
      <w:r w:rsidRPr="00222247">
        <w:rPr>
          <w:rFonts w:cs="Arial"/>
        </w:rPr>
        <w:t xml:space="preserve"> </w:t>
      </w:r>
      <w:r w:rsidRPr="00222247">
        <w:rPr>
          <w:rStyle w:val="fontstyle01"/>
          <w:rFonts w:ascii="Arial" w:hAnsi="Arial" w:cs="Arial"/>
          <w:sz w:val="24"/>
          <w:szCs w:val="24"/>
        </w:rPr>
        <w:t>positively to public decision making. Women’s generally low level of education was seen as a</w:t>
      </w:r>
      <w:r w:rsidRPr="00222247">
        <w:rPr>
          <w:rFonts w:cs="Arial"/>
        </w:rPr>
        <w:t xml:space="preserve"> </w:t>
      </w:r>
      <w:r w:rsidRPr="00222247">
        <w:rPr>
          <w:rStyle w:val="fontstyle01"/>
          <w:rFonts w:ascii="Arial" w:hAnsi="Arial" w:cs="Arial"/>
          <w:sz w:val="24"/>
          <w:szCs w:val="24"/>
        </w:rPr>
        <w:t xml:space="preserve">hindrance to their participation, </w:t>
      </w:r>
    </w:p>
    <w:p w14:paraId="51346503" w14:textId="547DA471" w:rsidR="00222247" w:rsidRPr="00222247" w:rsidRDefault="00222247" w:rsidP="00D25409">
      <w:pPr>
        <w:spacing w:before="0" w:after="120" w:line="240" w:lineRule="auto"/>
        <w:rPr>
          <w:rFonts w:cs="Arial"/>
          <w:lang w:val="en-US"/>
        </w:rPr>
      </w:pPr>
      <w:r w:rsidRPr="00222247">
        <w:rPr>
          <w:rFonts w:cs="Arial"/>
          <w:lang w:val="en-US"/>
        </w:rPr>
        <w:t>“Women should not only stay at home. Instead, they should attend trainings to improve their knowledge. Women should attend political conferences, and trainings provided by different organizations. Women should not think that community meetings are only for men, and should participate more”</w:t>
      </w:r>
      <w:r w:rsidRPr="00222247">
        <w:rPr>
          <w:rStyle w:val="EndnoteReference"/>
          <w:rFonts w:cs="Arial"/>
          <w:i/>
          <w:color w:val="7F7F7F" w:themeColor="background1" w:themeShade="7F"/>
          <w:lang w:val="en-US"/>
        </w:rPr>
        <w:endnoteReference w:id="39"/>
      </w:r>
      <w:r w:rsidRPr="00222247">
        <w:rPr>
          <w:rFonts w:cs="Arial"/>
          <w:lang w:val="en-US"/>
        </w:rPr>
        <w:t>.</w:t>
      </w:r>
    </w:p>
    <w:p w14:paraId="21E4E152" w14:textId="6BD305D7" w:rsidR="00222247" w:rsidRDefault="00222247" w:rsidP="00D25409">
      <w:pPr>
        <w:spacing w:before="0" w:after="120" w:line="240" w:lineRule="auto"/>
        <w:rPr>
          <w:rFonts w:cs="Arial"/>
        </w:rPr>
      </w:pPr>
      <w:r w:rsidRPr="00222247">
        <w:rPr>
          <w:rStyle w:val="fontstyle01"/>
          <w:rFonts w:ascii="Arial" w:hAnsi="Arial" w:cs="Arial"/>
          <w:sz w:val="24"/>
          <w:szCs w:val="24"/>
        </w:rPr>
        <w:t>Participants expressed that there is need for</w:t>
      </w:r>
      <w:r w:rsidRPr="00222247">
        <w:rPr>
          <w:rFonts w:cs="Arial"/>
        </w:rPr>
        <w:t xml:space="preserve"> </w:t>
      </w:r>
      <w:r w:rsidRPr="00222247">
        <w:rPr>
          <w:rStyle w:val="fontstyle01"/>
          <w:rFonts w:ascii="Arial" w:hAnsi="Arial" w:cs="Arial"/>
          <w:sz w:val="24"/>
          <w:szCs w:val="24"/>
        </w:rPr>
        <w:t xml:space="preserve">concentrated capacity-building on themes related to women’s rights, leadership skills and project implementation. </w:t>
      </w:r>
      <w:r w:rsidRPr="00222247">
        <w:rPr>
          <w:rFonts w:cs="Arial"/>
        </w:rPr>
        <w:t>This was considered key to empowering women by increasing their technical knowledge, self-esteem and public speaking skills:</w:t>
      </w:r>
    </w:p>
    <w:p w14:paraId="1994026B" w14:textId="77777777" w:rsidR="00906CD1" w:rsidRPr="00222247" w:rsidRDefault="00906CD1" w:rsidP="00D25409">
      <w:pPr>
        <w:spacing w:before="0" w:after="120" w:line="240" w:lineRule="auto"/>
        <w:rPr>
          <w:rFonts w:cs="Arial"/>
        </w:rPr>
      </w:pPr>
    </w:p>
    <w:p w14:paraId="45437CA7" w14:textId="17AB1E13" w:rsidR="00222247" w:rsidRPr="00222247" w:rsidRDefault="00222247" w:rsidP="00D25409">
      <w:pPr>
        <w:spacing w:before="0" w:after="120" w:line="240" w:lineRule="auto"/>
        <w:rPr>
          <w:rFonts w:cs="Arial"/>
          <w:b/>
          <w:bCs/>
        </w:rPr>
      </w:pPr>
      <w:r w:rsidRPr="00222247">
        <w:rPr>
          <w:rFonts w:cs="Arial"/>
          <w:b/>
          <w:bCs/>
        </w:rPr>
        <w:lastRenderedPageBreak/>
        <w:t xml:space="preserve"> “to participate in politics and decision-making roles, women need to be active. She must have a reasonable education and have the courage to speak up. If she is not educated, she won’t know what to say. You must be educated and knowledgeable about many things</w:t>
      </w:r>
      <w:r w:rsidRPr="00222247">
        <w:rPr>
          <w:rStyle w:val="EndnoteReference"/>
          <w:rFonts w:cs="Arial"/>
          <w:b/>
          <w:bCs/>
        </w:rPr>
        <w:endnoteReference w:id="40"/>
      </w:r>
      <w:r w:rsidRPr="00222247">
        <w:rPr>
          <w:rFonts w:cs="Arial"/>
          <w:b/>
          <w:bCs/>
        </w:rPr>
        <w:t>.</w:t>
      </w:r>
    </w:p>
    <w:p w14:paraId="39551007" w14:textId="6AE90036" w:rsidR="00222247" w:rsidRPr="00222247" w:rsidRDefault="00222247" w:rsidP="00D25409">
      <w:pPr>
        <w:spacing w:before="0" w:after="120" w:line="240" w:lineRule="auto"/>
        <w:rPr>
          <w:rFonts w:cs="Arial"/>
          <w:b/>
          <w:bCs/>
        </w:rPr>
      </w:pPr>
    </w:p>
    <w:p w14:paraId="54A560AB" w14:textId="058A6F25" w:rsidR="00222247" w:rsidRPr="00222247" w:rsidRDefault="00222247" w:rsidP="00D25409">
      <w:pPr>
        <w:spacing w:before="0" w:after="120" w:line="240" w:lineRule="auto"/>
        <w:rPr>
          <w:rFonts w:cs="Arial"/>
          <w:b/>
          <w:bCs/>
        </w:rPr>
      </w:pPr>
      <w:r w:rsidRPr="00222247">
        <w:rPr>
          <w:rFonts w:cs="Arial"/>
          <w:b/>
          <w:bCs/>
        </w:rPr>
        <w:t>“Women need to have their own passion to participate. For women’s participation, they need to get capacity-building trainings”.</w:t>
      </w:r>
      <w:r w:rsidRPr="00222247">
        <w:rPr>
          <w:rStyle w:val="EndnoteReference"/>
          <w:rFonts w:cs="Arial"/>
          <w:b/>
          <w:bCs/>
          <w:i/>
          <w:color w:val="808080" w:themeColor="background1" w:themeShade="80"/>
        </w:rPr>
        <w:endnoteReference w:id="41"/>
      </w:r>
      <w:r w:rsidRPr="00222247">
        <w:rPr>
          <w:rFonts w:cs="Arial"/>
          <w:b/>
          <w:bCs/>
        </w:rPr>
        <w:t xml:space="preserve"> </w:t>
      </w:r>
    </w:p>
    <w:p w14:paraId="139C2F5D" w14:textId="7AA26E61" w:rsidR="00222247" w:rsidRPr="00222247" w:rsidRDefault="00222247" w:rsidP="00D25409">
      <w:pPr>
        <w:spacing w:before="0" w:after="120" w:line="240" w:lineRule="auto"/>
        <w:rPr>
          <w:rFonts w:cs="Arial"/>
        </w:rPr>
      </w:pPr>
      <w:r w:rsidRPr="00222247">
        <w:rPr>
          <w:rFonts w:cs="Arial"/>
          <w:b/>
          <w:bCs/>
        </w:rPr>
        <w:t>“do not neglect women in rural areas and provide educational, political awareness training and livelihood trainings. If women can harness their natural skills and capacity, they will be more involved in the politics and fill the target of women participation in politics</w:t>
      </w:r>
      <w:r w:rsidRPr="00222247">
        <w:rPr>
          <w:rFonts w:cs="Arial"/>
        </w:rPr>
        <w:t>”</w:t>
      </w:r>
      <w:r w:rsidRPr="00222247">
        <w:rPr>
          <w:rStyle w:val="EndnoteReference"/>
          <w:rFonts w:cs="Arial"/>
          <w:i/>
          <w:color w:val="808080" w:themeColor="background1" w:themeShade="80"/>
        </w:rPr>
        <w:endnoteReference w:id="42"/>
      </w:r>
      <w:r w:rsidRPr="00222247">
        <w:rPr>
          <w:rFonts w:cs="Arial"/>
        </w:rPr>
        <w:t>.</w:t>
      </w:r>
    </w:p>
    <w:p w14:paraId="3DF55191" w14:textId="6B3AC814" w:rsidR="00222247" w:rsidRPr="00222247" w:rsidRDefault="00222247" w:rsidP="00D25409">
      <w:pPr>
        <w:spacing w:before="0" w:after="120" w:line="240" w:lineRule="auto"/>
        <w:rPr>
          <w:rFonts w:cs="Arial"/>
        </w:rPr>
      </w:pPr>
      <w:r w:rsidRPr="00222247">
        <w:rPr>
          <w:rFonts w:cs="Arial"/>
        </w:rPr>
        <w:t xml:space="preserve">Another important element to increase women participation in Kachin was seen as changing the attitudes and ideas that only men could participate in community meetings, and political positions: </w:t>
      </w:r>
    </w:p>
    <w:p w14:paraId="25202079" w14:textId="6D8261F8" w:rsidR="00222247" w:rsidRPr="00222247" w:rsidRDefault="00222247" w:rsidP="00D25409">
      <w:pPr>
        <w:spacing w:before="0" w:after="120" w:line="240" w:lineRule="auto"/>
        <w:rPr>
          <w:rFonts w:cs="Arial"/>
          <w:b/>
          <w:bCs/>
        </w:rPr>
      </w:pPr>
      <w:r w:rsidRPr="00222247">
        <w:rPr>
          <w:rFonts w:cs="Arial"/>
          <w:b/>
          <w:bCs/>
        </w:rPr>
        <w:t>“Women should get out of the influence of men. Be a courageous and get rid of all the insecurity”.</w:t>
      </w:r>
      <w:r w:rsidRPr="00222247">
        <w:rPr>
          <w:rStyle w:val="EndnoteReference"/>
          <w:rFonts w:cs="Arial"/>
          <w:b/>
          <w:bCs/>
          <w:i/>
          <w:color w:val="808080" w:themeColor="background1" w:themeShade="80"/>
        </w:rPr>
        <w:endnoteReference w:id="43"/>
      </w:r>
    </w:p>
    <w:p w14:paraId="1D44F751" w14:textId="4ED1768E" w:rsidR="00222247" w:rsidRPr="00222247" w:rsidRDefault="00222247" w:rsidP="00D25409">
      <w:pPr>
        <w:spacing w:before="0" w:after="120" w:line="240" w:lineRule="auto"/>
        <w:rPr>
          <w:rFonts w:cs="Arial"/>
        </w:rPr>
      </w:pPr>
      <w:r w:rsidRPr="00222247">
        <w:rPr>
          <w:rFonts w:cs="Arial"/>
        </w:rPr>
        <w:t xml:space="preserve">Finally, a key issues was the need for a top- level leadership through laws and public policies that supported women’s safety and the chance to participate in politics: </w:t>
      </w:r>
    </w:p>
    <w:p w14:paraId="3FC66A36" w14:textId="74E09EA3" w:rsidR="00222247" w:rsidRPr="00222247" w:rsidRDefault="00222247" w:rsidP="00D25409">
      <w:pPr>
        <w:spacing w:before="0" w:after="120" w:line="240" w:lineRule="auto"/>
        <w:rPr>
          <w:rFonts w:cs="Arial"/>
          <w:b/>
          <w:bCs/>
          <w:lang w:val="en-US"/>
        </w:rPr>
      </w:pPr>
      <w:r w:rsidRPr="00222247">
        <w:rPr>
          <w:rFonts w:cs="Arial"/>
          <w:b/>
          <w:bCs/>
        </w:rPr>
        <w:t>“w</w:t>
      </w:r>
      <w:r w:rsidRPr="00222247">
        <w:rPr>
          <w:rFonts w:cs="Arial"/>
          <w:b/>
          <w:bCs/>
          <w:lang w:val="en-US"/>
        </w:rPr>
        <w:t>e need to have a law which fully guarantee the security of the women.  And also, women to give chance to participate”.</w:t>
      </w:r>
      <w:r w:rsidRPr="00222247">
        <w:rPr>
          <w:rStyle w:val="EndnoteReference"/>
          <w:rFonts w:cs="Arial"/>
          <w:b/>
          <w:bCs/>
          <w:i/>
          <w:color w:val="808080" w:themeColor="background1" w:themeShade="80"/>
          <w:lang w:val="en-US"/>
        </w:rPr>
        <w:endnoteReference w:id="44"/>
      </w:r>
    </w:p>
    <w:p w14:paraId="4E60EB75" w14:textId="77777777" w:rsidR="0073246D" w:rsidRPr="00222247" w:rsidRDefault="0073246D" w:rsidP="00D25409">
      <w:pPr>
        <w:spacing w:before="0" w:after="120" w:line="240" w:lineRule="auto"/>
        <w:rPr>
          <w:rFonts w:cs="Arial"/>
          <w:lang w:val="en-US"/>
        </w:rPr>
      </w:pPr>
    </w:p>
    <w:p w14:paraId="2AC3478B" w14:textId="121F0FA9" w:rsidR="00FC5219" w:rsidRPr="00222247" w:rsidRDefault="00FC5219" w:rsidP="00D25409">
      <w:pPr>
        <w:pStyle w:val="Heading3"/>
        <w:spacing w:after="120" w:line="240" w:lineRule="auto"/>
      </w:pPr>
      <w:r w:rsidRPr="00222247">
        <w:t xml:space="preserve">1.2.1 Facilitating changes to </w:t>
      </w:r>
      <w:r w:rsidR="001A2869" w:rsidRPr="00222247">
        <w:t>political inclusion</w:t>
      </w:r>
    </w:p>
    <w:p w14:paraId="7B8857D9" w14:textId="340E4ED1" w:rsidR="001A2869" w:rsidRPr="00222247" w:rsidRDefault="00767F9A" w:rsidP="00D25409">
      <w:pPr>
        <w:spacing w:before="0" w:after="120" w:line="240" w:lineRule="auto"/>
        <w:rPr>
          <w:rFonts w:cs="Arial"/>
          <w:lang w:val="en-US"/>
        </w:rPr>
      </w:pPr>
      <w:r w:rsidRPr="00222247">
        <w:rPr>
          <w:rFonts w:cs="Arial"/>
          <w:lang w:val="en-US"/>
        </w:rPr>
        <w:t xml:space="preserve">The </w:t>
      </w:r>
      <w:r w:rsidR="007179ED" w:rsidRPr="00222247">
        <w:rPr>
          <w:rFonts w:cs="Arial"/>
          <w:lang w:val="en-US"/>
        </w:rPr>
        <w:t>EWL analysis of findings</w:t>
      </w:r>
      <w:r w:rsidR="007B36AF" w:rsidRPr="00222247">
        <w:rPr>
          <w:rFonts w:cs="Arial"/>
          <w:lang w:val="en-US"/>
        </w:rPr>
        <w:t xml:space="preserve"> show</w:t>
      </w:r>
      <w:r w:rsidR="007179ED" w:rsidRPr="00222247">
        <w:rPr>
          <w:rFonts w:cs="Arial"/>
          <w:lang w:val="en-US"/>
        </w:rPr>
        <w:t>ed</w:t>
      </w:r>
      <w:r w:rsidR="007B36AF" w:rsidRPr="00222247">
        <w:rPr>
          <w:rFonts w:cs="Arial"/>
          <w:lang w:val="en-US"/>
        </w:rPr>
        <w:t xml:space="preserve"> that there needs to be more inclusion of women in every level and stage of </w:t>
      </w:r>
      <w:r w:rsidR="00DA1F78" w:rsidRPr="00222247">
        <w:rPr>
          <w:rFonts w:cs="Arial"/>
          <w:lang w:val="en-US"/>
        </w:rPr>
        <w:t xml:space="preserve">political </w:t>
      </w:r>
      <w:r w:rsidR="00361D3C" w:rsidRPr="00222247">
        <w:rPr>
          <w:rFonts w:cs="Arial"/>
          <w:lang w:val="en-US"/>
        </w:rPr>
        <w:t xml:space="preserve">process in Kachin. By doing the research themselves, they </w:t>
      </w:r>
      <w:r w:rsidR="00B713E0" w:rsidRPr="00222247">
        <w:rPr>
          <w:rFonts w:cs="Arial"/>
          <w:lang w:val="en-US"/>
        </w:rPr>
        <w:t>were</w:t>
      </w:r>
      <w:r w:rsidR="00765D05" w:rsidRPr="00222247">
        <w:rPr>
          <w:rFonts w:cs="Arial"/>
          <w:lang w:val="en-US"/>
        </w:rPr>
        <w:t xml:space="preserve"> directly </w:t>
      </w:r>
      <w:r w:rsidR="00B713E0" w:rsidRPr="00222247">
        <w:rPr>
          <w:rFonts w:cs="Arial"/>
          <w:lang w:val="en-US"/>
        </w:rPr>
        <w:t>involved in developing</w:t>
      </w:r>
      <w:r w:rsidR="00765D05" w:rsidRPr="00222247">
        <w:rPr>
          <w:rFonts w:cs="Arial"/>
          <w:lang w:val="en-US"/>
        </w:rPr>
        <w:t xml:space="preserve"> the results </w:t>
      </w:r>
      <w:r w:rsidR="00B713E0" w:rsidRPr="00222247">
        <w:rPr>
          <w:rFonts w:cs="Arial"/>
          <w:lang w:val="en-US"/>
        </w:rPr>
        <w:t>and could</w:t>
      </w:r>
      <w:r w:rsidR="00765D05" w:rsidRPr="00222247">
        <w:rPr>
          <w:rFonts w:cs="Arial"/>
          <w:lang w:val="en-US"/>
        </w:rPr>
        <w:t xml:space="preserve"> </w:t>
      </w:r>
      <w:r w:rsidR="00C24CE4" w:rsidRPr="00222247">
        <w:rPr>
          <w:rFonts w:cs="Arial"/>
          <w:lang w:val="en-US"/>
        </w:rPr>
        <w:t>design actions that enable</w:t>
      </w:r>
      <w:r w:rsidR="00073820" w:rsidRPr="00222247">
        <w:rPr>
          <w:rFonts w:cs="Arial"/>
          <w:lang w:val="en-US"/>
        </w:rPr>
        <w:t>d</w:t>
      </w:r>
      <w:r w:rsidR="00C24CE4" w:rsidRPr="00222247">
        <w:rPr>
          <w:rFonts w:cs="Arial"/>
          <w:lang w:val="en-US"/>
        </w:rPr>
        <w:t xml:space="preserve"> them to </w:t>
      </w:r>
      <w:r w:rsidR="00E46F2F" w:rsidRPr="00222247">
        <w:rPr>
          <w:rFonts w:cs="Arial"/>
          <w:lang w:val="en-US"/>
        </w:rPr>
        <w:t xml:space="preserve">take ownership </w:t>
      </w:r>
      <w:r w:rsidR="00073820" w:rsidRPr="00222247">
        <w:rPr>
          <w:rFonts w:cs="Arial"/>
          <w:lang w:val="en-US"/>
        </w:rPr>
        <w:t xml:space="preserve">of findings in order to </w:t>
      </w:r>
      <w:r w:rsidR="00DC60A8" w:rsidRPr="00222247">
        <w:rPr>
          <w:rFonts w:cs="Arial"/>
          <w:lang w:val="en-US"/>
        </w:rPr>
        <w:t>effect</w:t>
      </w:r>
      <w:r w:rsidR="00E46F2F" w:rsidRPr="00222247">
        <w:rPr>
          <w:rFonts w:cs="Arial"/>
          <w:lang w:val="en-US"/>
        </w:rPr>
        <w:t xml:space="preserve"> changes</w:t>
      </w:r>
      <w:r w:rsidR="00DC60A8" w:rsidRPr="00222247">
        <w:rPr>
          <w:rFonts w:cs="Arial"/>
          <w:lang w:val="en-US"/>
        </w:rPr>
        <w:t>.</w:t>
      </w:r>
    </w:p>
    <w:p w14:paraId="72723309" w14:textId="336B68F6" w:rsidR="001177F6" w:rsidRPr="00222247" w:rsidRDefault="00DA1F78" w:rsidP="00D25409">
      <w:pPr>
        <w:spacing w:before="0" w:after="120" w:line="240" w:lineRule="auto"/>
        <w:rPr>
          <w:rFonts w:cs="Arial"/>
          <w:lang w:val="en-US"/>
        </w:rPr>
      </w:pPr>
      <w:r w:rsidRPr="00222247">
        <w:rPr>
          <w:rFonts w:cs="Arial"/>
          <w:lang w:val="en-US"/>
        </w:rPr>
        <w:t>Th</w:t>
      </w:r>
      <w:r w:rsidR="00073820" w:rsidRPr="00222247">
        <w:rPr>
          <w:rFonts w:cs="Arial"/>
          <w:lang w:val="en-US"/>
        </w:rPr>
        <w:t>is</w:t>
      </w:r>
      <w:r w:rsidRPr="00222247">
        <w:rPr>
          <w:rFonts w:cs="Arial"/>
          <w:lang w:val="en-US"/>
        </w:rPr>
        <w:t xml:space="preserve"> </w:t>
      </w:r>
      <w:r w:rsidR="00FA04E6" w:rsidRPr="00222247">
        <w:rPr>
          <w:rFonts w:cs="Arial"/>
          <w:lang w:val="en-US"/>
        </w:rPr>
        <w:t xml:space="preserve">ownership of </w:t>
      </w:r>
      <w:r w:rsidR="00073820" w:rsidRPr="00222247">
        <w:rPr>
          <w:rFonts w:cs="Arial"/>
          <w:lang w:val="en-US"/>
        </w:rPr>
        <w:t>dissemination and follow-up</w:t>
      </w:r>
      <w:r w:rsidR="00FA04E6" w:rsidRPr="00222247">
        <w:rPr>
          <w:rFonts w:cs="Arial"/>
          <w:lang w:val="en-US"/>
        </w:rPr>
        <w:t xml:space="preserve"> activities to address the inequalities </w:t>
      </w:r>
      <w:r w:rsidR="00F45412" w:rsidRPr="00222247">
        <w:rPr>
          <w:rFonts w:cs="Arial"/>
          <w:lang w:val="en-US"/>
        </w:rPr>
        <w:t xml:space="preserve">EWLs </w:t>
      </w:r>
      <w:r w:rsidR="00073820" w:rsidRPr="00222247">
        <w:rPr>
          <w:rFonts w:cs="Arial"/>
          <w:lang w:val="en-US"/>
        </w:rPr>
        <w:t xml:space="preserve">found </w:t>
      </w:r>
      <w:r w:rsidR="00D04C51" w:rsidRPr="00222247">
        <w:rPr>
          <w:rFonts w:cs="Arial"/>
          <w:lang w:val="en-US"/>
        </w:rPr>
        <w:t>resulted in</w:t>
      </w:r>
      <w:r w:rsidR="00B73563" w:rsidRPr="00222247">
        <w:rPr>
          <w:rFonts w:cs="Arial"/>
          <w:lang w:val="en-US"/>
        </w:rPr>
        <w:t xml:space="preserve"> </w:t>
      </w:r>
      <w:r w:rsidR="00F45412" w:rsidRPr="00222247">
        <w:rPr>
          <w:rFonts w:cs="Arial"/>
          <w:lang w:val="en-US"/>
        </w:rPr>
        <w:t xml:space="preserve">meetings </w:t>
      </w:r>
      <w:r w:rsidR="00B73563" w:rsidRPr="00222247">
        <w:rPr>
          <w:rFonts w:cs="Arial"/>
          <w:lang w:val="en-US"/>
        </w:rPr>
        <w:t xml:space="preserve">with all the political parties </w:t>
      </w:r>
      <w:r w:rsidR="00D04C51" w:rsidRPr="00222247">
        <w:rPr>
          <w:rFonts w:cs="Arial"/>
          <w:lang w:val="en-US"/>
        </w:rPr>
        <w:t xml:space="preserve">to </w:t>
      </w:r>
      <w:r w:rsidR="00A72DB0" w:rsidRPr="00222247">
        <w:rPr>
          <w:rFonts w:cs="Arial"/>
          <w:lang w:val="en-US"/>
        </w:rPr>
        <w:t>get each of the</w:t>
      </w:r>
      <w:r w:rsidR="008B1DFF" w:rsidRPr="00222247">
        <w:rPr>
          <w:rFonts w:cs="Arial"/>
          <w:lang w:val="en-US"/>
        </w:rPr>
        <w:t>m to nominate more women when they put together their candidates</w:t>
      </w:r>
      <w:r w:rsidR="00B32E72" w:rsidRPr="00222247">
        <w:rPr>
          <w:rFonts w:cs="Arial"/>
          <w:lang w:val="en-US"/>
        </w:rPr>
        <w:t xml:space="preserve"> for elections</w:t>
      </w:r>
      <w:r w:rsidR="00F45412" w:rsidRPr="00222247">
        <w:rPr>
          <w:rFonts w:cs="Arial"/>
          <w:lang w:val="en-US"/>
        </w:rPr>
        <w:t xml:space="preserve">. </w:t>
      </w:r>
      <w:r w:rsidR="00B32E72" w:rsidRPr="00222247">
        <w:rPr>
          <w:rFonts w:cs="Arial"/>
          <w:lang w:val="en-US"/>
        </w:rPr>
        <w:t xml:space="preserve">The women </w:t>
      </w:r>
      <w:r w:rsidR="00F45412" w:rsidRPr="00222247">
        <w:rPr>
          <w:rFonts w:cs="Arial"/>
          <w:lang w:val="en-US"/>
        </w:rPr>
        <w:t xml:space="preserve">also </w:t>
      </w:r>
      <w:r w:rsidR="00B32E72" w:rsidRPr="00222247">
        <w:rPr>
          <w:rFonts w:cs="Arial"/>
          <w:lang w:val="en-US"/>
        </w:rPr>
        <w:t xml:space="preserve">began focusing on Township elections </w:t>
      </w:r>
      <w:r w:rsidR="00563622" w:rsidRPr="00222247">
        <w:rPr>
          <w:rFonts w:cs="Arial"/>
          <w:lang w:val="en-US"/>
        </w:rPr>
        <w:t>and b</w:t>
      </w:r>
      <w:r w:rsidR="00962BFF" w:rsidRPr="00222247">
        <w:rPr>
          <w:rFonts w:cs="Arial"/>
          <w:lang w:val="en-US"/>
        </w:rPr>
        <w:t>egan</w:t>
      </w:r>
      <w:r w:rsidR="00563622" w:rsidRPr="00222247">
        <w:rPr>
          <w:rFonts w:cs="Arial"/>
          <w:lang w:val="en-US"/>
        </w:rPr>
        <w:t xml:space="preserve"> going from house to house</w:t>
      </w:r>
      <w:r w:rsidR="00962BFF" w:rsidRPr="00222247">
        <w:rPr>
          <w:rFonts w:cs="Arial"/>
          <w:lang w:val="en-US"/>
        </w:rPr>
        <w:t xml:space="preserve"> in their neighbourhoods</w:t>
      </w:r>
      <w:r w:rsidR="00563622" w:rsidRPr="00222247">
        <w:rPr>
          <w:rFonts w:cs="Arial"/>
          <w:lang w:val="en-US"/>
        </w:rPr>
        <w:t xml:space="preserve"> asking women if they would be prepared </w:t>
      </w:r>
      <w:r w:rsidR="003645D0" w:rsidRPr="00222247">
        <w:rPr>
          <w:rFonts w:cs="Arial"/>
          <w:lang w:val="en-US"/>
        </w:rPr>
        <w:t xml:space="preserve">to stand </w:t>
      </w:r>
      <w:r w:rsidR="003600D6" w:rsidRPr="00222247">
        <w:rPr>
          <w:rFonts w:cs="Arial"/>
          <w:lang w:val="en-US"/>
        </w:rPr>
        <w:t>in th</w:t>
      </w:r>
      <w:r w:rsidR="00962BFF" w:rsidRPr="00222247">
        <w:rPr>
          <w:rFonts w:cs="Arial"/>
          <w:lang w:val="en-US"/>
        </w:rPr>
        <w:t>e</w:t>
      </w:r>
      <w:r w:rsidR="003600D6" w:rsidRPr="00222247">
        <w:rPr>
          <w:rFonts w:cs="Arial"/>
          <w:lang w:val="en-US"/>
        </w:rPr>
        <w:t>se elections.</w:t>
      </w:r>
      <w:r w:rsidR="00E56A8B" w:rsidRPr="00222247">
        <w:rPr>
          <w:rFonts w:cs="Arial"/>
          <w:lang w:val="en-US"/>
        </w:rPr>
        <w:t xml:space="preserve"> EWLs also</w:t>
      </w:r>
      <w:r w:rsidR="005C4FB5" w:rsidRPr="00222247">
        <w:rPr>
          <w:rFonts w:cs="Arial"/>
          <w:lang w:val="en-US"/>
        </w:rPr>
        <w:t xml:space="preserve"> helped and supported th</w:t>
      </w:r>
      <w:r w:rsidR="00E56A8B" w:rsidRPr="00222247">
        <w:rPr>
          <w:rFonts w:cs="Arial"/>
          <w:lang w:val="en-US"/>
        </w:rPr>
        <w:t>ose who stood for elections</w:t>
      </w:r>
      <w:r w:rsidR="00002465" w:rsidRPr="00222247">
        <w:rPr>
          <w:rFonts w:cs="Arial"/>
          <w:lang w:val="en-US"/>
        </w:rPr>
        <w:t>, who</w:t>
      </w:r>
      <w:r w:rsidR="005C4FB5" w:rsidRPr="00222247">
        <w:rPr>
          <w:rFonts w:cs="Arial"/>
          <w:lang w:val="en-US"/>
        </w:rPr>
        <w:t xml:space="preserve"> </w:t>
      </w:r>
      <w:r w:rsidR="00712585" w:rsidRPr="00222247">
        <w:rPr>
          <w:rFonts w:cs="Arial"/>
          <w:lang w:val="en-US"/>
        </w:rPr>
        <w:t>could see how this would improve their representation.</w:t>
      </w:r>
    </w:p>
    <w:p w14:paraId="48667915" w14:textId="4F11DCAE" w:rsidR="001177F6" w:rsidRPr="00222247" w:rsidRDefault="00267F61" w:rsidP="00D25409">
      <w:pPr>
        <w:spacing w:before="0" w:after="120" w:line="240" w:lineRule="auto"/>
        <w:rPr>
          <w:rFonts w:cs="Arial"/>
          <w:lang w:val="en-US"/>
        </w:rPr>
      </w:pPr>
      <w:r w:rsidRPr="00222247">
        <w:rPr>
          <w:rFonts w:cs="Arial"/>
          <w:lang w:val="en-US"/>
        </w:rPr>
        <w:t xml:space="preserve">The importance of the participatory nature of the research </w:t>
      </w:r>
      <w:r w:rsidR="00705034" w:rsidRPr="00222247">
        <w:rPr>
          <w:rFonts w:cs="Arial"/>
          <w:lang w:val="en-US"/>
        </w:rPr>
        <w:t>wa</w:t>
      </w:r>
      <w:r w:rsidRPr="00222247">
        <w:rPr>
          <w:rFonts w:cs="Arial"/>
          <w:lang w:val="en-US"/>
        </w:rPr>
        <w:t xml:space="preserve">s that it directly </w:t>
      </w:r>
      <w:r w:rsidR="005663F3" w:rsidRPr="00222247">
        <w:rPr>
          <w:rFonts w:cs="Arial"/>
          <w:lang w:val="en-US"/>
        </w:rPr>
        <w:t>strengthen</w:t>
      </w:r>
      <w:r w:rsidR="00705034" w:rsidRPr="00222247">
        <w:rPr>
          <w:rFonts w:cs="Arial"/>
          <w:lang w:val="en-US"/>
        </w:rPr>
        <w:t>ed</w:t>
      </w:r>
      <w:r w:rsidRPr="00222247">
        <w:rPr>
          <w:rFonts w:cs="Arial"/>
          <w:lang w:val="en-US"/>
        </w:rPr>
        <w:t xml:space="preserve"> the relationship</w:t>
      </w:r>
      <w:r w:rsidR="00D97C0F" w:rsidRPr="00222247">
        <w:rPr>
          <w:rFonts w:cs="Arial"/>
          <w:lang w:val="en-US"/>
        </w:rPr>
        <w:t xml:space="preserve"> with diverse members of the communities. The </w:t>
      </w:r>
      <w:r w:rsidR="005663F3" w:rsidRPr="00222247">
        <w:rPr>
          <w:rFonts w:cs="Arial"/>
          <w:lang w:val="en-US"/>
        </w:rPr>
        <w:t>local interviewing help</w:t>
      </w:r>
      <w:r w:rsidR="007740D6" w:rsidRPr="00222247">
        <w:rPr>
          <w:rFonts w:cs="Arial"/>
          <w:lang w:val="en-US"/>
        </w:rPr>
        <w:t>ed EWLs</w:t>
      </w:r>
      <w:r w:rsidR="005663F3" w:rsidRPr="00222247">
        <w:rPr>
          <w:rFonts w:cs="Arial"/>
          <w:lang w:val="en-US"/>
        </w:rPr>
        <w:t xml:space="preserve"> with building the network and </w:t>
      </w:r>
      <w:r w:rsidR="007D245A" w:rsidRPr="00222247">
        <w:rPr>
          <w:rFonts w:cs="Arial"/>
          <w:lang w:val="en-US"/>
        </w:rPr>
        <w:t>help</w:t>
      </w:r>
      <w:r w:rsidR="007740D6" w:rsidRPr="00222247">
        <w:rPr>
          <w:rFonts w:cs="Arial"/>
          <w:lang w:val="en-US"/>
        </w:rPr>
        <w:t>ed</w:t>
      </w:r>
      <w:r w:rsidR="007D245A" w:rsidRPr="00222247">
        <w:rPr>
          <w:rFonts w:cs="Arial"/>
          <w:lang w:val="en-US"/>
        </w:rPr>
        <w:t xml:space="preserve"> </w:t>
      </w:r>
      <w:r w:rsidR="008B3F1C" w:rsidRPr="00222247">
        <w:rPr>
          <w:rFonts w:cs="Arial"/>
          <w:lang w:val="en-US"/>
        </w:rPr>
        <w:t xml:space="preserve">introduce mentors for social change. The women </w:t>
      </w:r>
      <w:r w:rsidR="007F4126" w:rsidRPr="00222247">
        <w:rPr>
          <w:rFonts w:cs="Arial"/>
          <w:lang w:val="en-US"/>
        </w:rPr>
        <w:t>g</w:t>
      </w:r>
      <w:r w:rsidR="007740D6" w:rsidRPr="00222247">
        <w:rPr>
          <w:rFonts w:cs="Arial"/>
          <w:lang w:val="en-US"/>
        </w:rPr>
        <w:t>o</w:t>
      </w:r>
      <w:r w:rsidR="007F4126" w:rsidRPr="00222247">
        <w:rPr>
          <w:rFonts w:cs="Arial"/>
          <w:lang w:val="en-US"/>
        </w:rPr>
        <w:t>t new skills that w</w:t>
      </w:r>
      <w:r w:rsidR="007740D6" w:rsidRPr="00222247">
        <w:rPr>
          <w:rFonts w:cs="Arial"/>
          <w:lang w:val="en-US"/>
        </w:rPr>
        <w:t>ould</w:t>
      </w:r>
      <w:r w:rsidR="007F4126" w:rsidRPr="00222247">
        <w:rPr>
          <w:rFonts w:cs="Arial"/>
          <w:lang w:val="en-US"/>
        </w:rPr>
        <w:t xml:space="preserve"> help them in the future. </w:t>
      </w:r>
      <w:r w:rsidR="00D83C2F" w:rsidRPr="00222247">
        <w:rPr>
          <w:rFonts w:cs="Arial"/>
          <w:lang w:val="en-US"/>
        </w:rPr>
        <w:t>The deep level of the engagement help</w:t>
      </w:r>
      <w:r w:rsidR="007740D6" w:rsidRPr="00222247">
        <w:rPr>
          <w:rFonts w:cs="Arial"/>
          <w:lang w:val="en-US"/>
        </w:rPr>
        <w:t>ed</w:t>
      </w:r>
      <w:r w:rsidR="00D83C2F" w:rsidRPr="00222247">
        <w:rPr>
          <w:rFonts w:cs="Arial"/>
          <w:lang w:val="en-US"/>
        </w:rPr>
        <w:t xml:space="preserve"> support the women when they </w:t>
      </w:r>
      <w:r w:rsidR="007740D6" w:rsidRPr="00222247">
        <w:rPr>
          <w:rFonts w:cs="Arial"/>
          <w:lang w:val="en-US"/>
        </w:rPr>
        <w:t xml:space="preserve">felt </w:t>
      </w:r>
      <w:r w:rsidR="00D83C2F" w:rsidRPr="00222247">
        <w:rPr>
          <w:rFonts w:cs="Arial"/>
          <w:lang w:val="en-US"/>
        </w:rPr>
        <w:t xml:space="preserve">isolated by helping them understand </w:t>
      </w:r>
      <w:r w:rsidR="00BE2F08" w:rsidRPr="00222247">
        <w:rPr>
          <w:rFonts w:cs="Arial"/>
          <w:lang w:val="en-US"/>
        </w:rPr>
        <w:t xml:space="preserve">they </w:t>
      </w:r>
      <w:r w:rsidR="007740D6" w:rsidRPr="00222247">
        <w:rPr>
          <w:rFonts w:cs="Arial"/>
          <w:lang w:val="en-US"/>
        </w:rPr>
        <w:t>were</w:t>
      </w:r>
      <w:r w:rsidR="00464C7F" w:rsidRPr="00222247">
        <w:rPr>
          <w:rFonts w:cs="Arial"/>
          <w:lang w:val="en-US"/>
        </w:rPr>
        <w:t xml:space="preserve"> not</w:t>
      </w:r>
      <w:r w:rsidR="00BE2F08" w:rsidRPr="00222247">
        <w:rPr>
          <w:rFonts w:cs="Arial"/>
          <w:lang w:val="en-US"/>
        </w:rPr>
        <w:t xml:space="preserve"> forgotten and abandoned. </w:t>
      </w:r>
    </w:p>
    <w:p w14:paraId="6ED82A4C" w14:textId="128D7030" w:rsidR="00956166" w:rsidRPr="00222247" w:rsidRDefault="00956166" w:rsidP="00D25409">
      <w:pPr>
        <w:spacing w:before="0" w:after="120" w:line="240" w:lineRule="auto"/>
        <w:rPr>
          <w:rFonts w:cs="Arial"/>
          <w:lang w:val="en-US"/>
        </w:rPr>
      </w:pPr>
      <w:r w:rsidRPr="00222247">
        <w:rPr>
          <w:rFonts w:cs="Arial"/>
          <w:lang w:val="en-US"/>
        </w:rPr>
        <w:t xml:space="preserve">As a result of this research the women </w:t>
      </w:r>
      <w:r w:rsidR="00464C7F" w:rsidRPr="00222247">
        <w:rPr>
          <w:rFonts w:cs="Arial"/>
          <w:lang w:val="en-US"/>
        </w:rPr>
        <w:t xml:space="preserve">involved </w:t>
      </w:r>
      <w:r w:rsidRPr="00222247">
        <w:rPr>
          <w:rFonts w:cs="Arial"/>
          <w:lang w:val="en-US"/>
        </w:rPr>
        <w:t xml:space="preserve">made new connections which </w:t>
      </w:r>
      <w:r w:rsidR="003E5473" w:rsidRPr="00222247">
        <w:rPr>
          <w:rFonts w:cs="Arial"/>
          <w:lang w:val="en-US"/>
        </w:rPr>
        <w:t>have continued</w:t>
      </w:r>
      <w:r w:rsidR="006210D0" w:rsidRPr="00222247">
        <w:rPr>
          <w:rFonts w:cs="Arial"/>
          <w:lang w:val="en-US"/>
        </w:rPr>
        <w:t>. By still working and talking</w:t>
      </w:r>
      <w:r w:rsidR="003651BB" w:rsidRPr="00222247">
        <w:rPr>
          <w:rFonts w:cs="Arial"/>
          <w:lang w:val="en-US"/>
        </w:rPr>
        <w:t xml:space="preserve"> together they are using the</w:t>
      </w:r>
      <w:r w:rsidR="00464C7F" w:rsidRPr="00222247">
        <w:rPr>
          <w:rFonts w:cs="Arial"/>
          <w:lang w:val="en-US"/>
        </w:rPr>
        <w:t>ir</w:t>
      </w:r>
      <w:r w:rsidR="003651BB" w:rsidRPr="00222247">
        <w:rPr>
          <w:rFonts w:cs="Arial"/>
          <w:lang w:val="en-US"/>
        </w:rPr>
        <w:t xml:space="preserve"> skills to build protection and </w:t>
      </w:r>
      <w:r w:rsidR="009612B8" w:rsidRPr="00222247">
        <w:rPr>
          <w:rFonts w:cs="Arial"/>
          <w:lang w:val="en-US"/>
        </w:rPr>
        <w:t>security under military rule.</w:t>
      </w:r>
    </w:p>
    <w:p w14:paraId="18C55452" w14:textId="07DDCDF6" w:rsidR="00057D53" w:rsidRPr="00222247" w:rsidRDefault="000C31FC" w:rsidP="00D25409">
      <w:pPr>
        <w:spacing w:before="0" w:after="120" w:line="240" w:lineRule="auto"/>
        <w:rPr>
          <w:rFonts w:cs="Arial"/>
          <w:lang w:val="en-US"/>
        </w:rPr>
      </w:pPr>
      <w:r w:rsidRPr="00222247">
        <w:rPr>
          <w:rFonts w:cs="Arial"/>
          <w:lang w:val="en-US"/>
        </w:rPr>
        <w:lastRenderedPageBreak/>
        <w:t>The res</w:t>
      </w:r>
      <w:r w:rsidR="002B0942" w:rsidRPr="00222247">
        <w:rPr>
          <w:rFonts w:cs="Arial"/>
          <w:lang w:val="en-US"/>
        </w:rPr>
        <w:t xml:space="preserve">earch was innovative and demanding particularly </w:t>
      </w:r>
      <w:r w:rsidR="000246E3" w:rsidRPr="00222247">
        <w:rPr>
          <w:rFonts w:cs="Arial"/>
          <w:lang w:val="en-US"/>
        </w:rPr>
        <w:t xml:space="preserve">within the constraints of </w:t>
      </w:r>
      <w:r w:rsidR="00464C7F" w:rsidRPr="00222247">
        <w:rPr>
          <w:rFonts w:cs="Arial"/>
          <w:lang w:val="en-US"/>
        </w:rPr>
        <w:t>COVID-19</w:t>
      </w:r>
      <w:r w:rsidR="000246E3" w:rsidRPr="00222247">
        <w:rPr>
          <w:rFonts w:cs="Arial"/>
          <w:lang w:val="en-US"/>
        </w:rPr>
        <w:t xml:space="preserve"> restrictions and the military coup, but the women </w:t>
      </w:r>
      <w:r w:rsidR="00E359F6" w:rsidRPr="00222247">
        <w:rPr>
          <w:rFonts w:cs="Arial"/>
          <w:lang w:val="en-US"/>
        </w:rPr>
        <w:t>have demonstrated adaptability and flexibility.</w:t>
      </w:r>
    </w:p>
    <w:p w14:paraId="63330E7D" w14:textId="77777777" w:rsidR="00464C7F" w:rsidRPr="00222247" w:rsidRDefault="00464C7F" w:rsidP="00D25409">
      <w:pPr>
        <w:spacing w:before="0" w:after="120" w:line="240" w:lineRule="auto"/>
        <w:rPr>
          <w:rFonts w:cs="Arial"/>
          <w:lang w:val="en-US"/>
        </w:rPr>
      </w:pPr>
    </w:p>
    <w:p w14:paraId="09DDBF6F" w14:textId="77777777" w:rsidR="0061139D" w:rsidRPr="00865CA4" w:rsidRDefault="0061139D" w:rsidP="00D25409">
      <w:pPr>
        <w:pStyle w:val="Heading2"/>
        <w:spacing w:before="0" w:after="120" w:line="240" w:lineRule="auto"/>
        <w:rPr>
          <w:rFonts w:cs="Arial"/>
          <w:sz w:val="28"/>
          <w:szCs w:val="28"/>
          <w:lang w:val="en-US"/>
        </w:rPr>
      </w:pPr>
      <w:bookmarkStart w:id="14" w:name="_Toc78272985"/>
      <w:r w:rsidRPr="00865CA4">
        <w:rPr>
          <w:rFonts w:cs="Arial"/>
          <w:sz w:val="28"/>
          <w:szCs w:val="28"/>
          <w:lang w:val="en-US"/>
        </w:rPr>
        <w:t>Conclusion</w:t>
      </w:r>
      <w:bookmarkEnd w:id="14"/>
    </w:p>
    <w:p w14:paraId="339E9BE1" w14:textId="7B4BDA9F" w:rsidR="000F4551" w:rsidRPr="00222247" w:rsidRDefault="00566A6E" w:rsidP="00D25409">
      <w:pPr>
        <w:spacing w:before="0" w:after="120" w:line="240" w:lineRule="auto"/>
        <w:rPr>
          <w:rStyle w:val="fontstyle01"/>
          <w:rFonts w:ascii="Arial" w:hAnsi="Arial" w:cs="Arial"/>
          <w:color w:val="auto"/>
          <w:sz w:val="24"/>
          <w:szCs w:val="24"/>
          <w:lang w:val="en-US"/>
        </w:rPr>
      </w:pPr>
      <w:r w:rsidRPr="00222247">
        <w:rPr>
          <w:rStyle w:val="fontstyle01"/>
          <w:rFonts w:ascii="Arial" w:hAnsi="Arial" w:cs="Arial"/>
          <w:color w:val="auto"/>
          <w:sz w:val="24"/>
          <w:szCs w:val="24"/>
          <w:lang w:val="en-US"/>
        </w:rPr>
        <w:t xml:space="preserve">In answering the </w:t>
      </w:r>
      <w:r w:rsidR="00044BE3" w:rsidRPr="00222247">
        <w:rPr>
          <w:rStyle w:val="fontstyle01"/>
          <w:rFonts w:ascii="Arial" w:hAnsi="Arial" w:cs="Arial"/>
          <w:color w:val="auto"/>
          <w:sz w:val="24"/>
          <w:szCs w:val="24"/>
          <w:lang w:val="en-US"/>
        </w:rPr>
        <w:t>research question, ‘</w:t>
      </w:r>
      <w:r w:rsidR="00464C7F" w:rsidRPr="00222247">
        <w:rPr>
          <w:rStyle w:val="fontstyle01"/>
          <w:rFonts w:ascii="Arial" w:hAnsi="Arial" w:cs="Arial"/>
          <w:color w:val="auto"/>
          <w:sz w:val="24"/>
          <w:szCs w:val="24"/>
          <w:lang w:val="en-US"/>
        </w:rPr>
        <w:t>W</w:t>
      </w:r>
      <w:r w:rsidR="00044BE3" w:rsidRPr="00222247">
        <w:rPr>
          <w:rStyle w:val="fontstyle01"/>
          <w:rFonts w:ascii="Arial" w:hAnsi="Arial" w:cs="Arial"/>
          <w:color w:val="auto"/>
          <w:sz w:val="24"/>
          <w:szCs w:val="24"/>
          <w:lang w:val="en-US"/>
        </w:rPr>
        <w:t xml:space="preserve">hat are biggest challenges women face in building peaceful future, where peace means safety, equality, health, education and livelihood?’, </w:t>
      </w:r>
      <w:r w:rsidR="001D4CEE" w:rsidRPr="00222247">
        <w:rPr>
          <w:rStyle w:val="fontstyle01"/>
          <w:rFonts w:ascii="Arial" w:hAnsi="Arial" w:cs="Arial"/>
          <w:color w:val="auto"/>
          <w:sz w:val="24"/>
          <w:szCs w:val="24"/>
          <w:lang w:val="en-US"/>
        </w:rPr>
        <w:t xml:space="preserve">the women have shown that for Kachin and Chin, </w:t>
      </w:r>
      <w:r w:rsidR="00506A11" w:rsidRPr="00222247">
        <w:rPr>
          <w:rStyle w:val="fontstyle01"/>
          <w:rFonts w:ascii="Arial" w:hAnsi="Arial" w:cs="Arial"/>
          <w:color w:val="auto"/>
          <w:sz w:val="24"/>
          <w:szCs w:val="24"/>
          <w:lang w:val="en-US"/>
        </w:rPr>
        <w:t xml:space="preserve">their exclusion and marginalization </w:t>
      </w:r>
      <w:r w:rsidR="00A02646" w:rsidRPr="00222247">
        <w:rPr>
          <w:rStyle w:val="fontstyle01"/>
          <w:rFonts w:ascii="Arial" w:hAnsi="Arial" w:cs="Arial"/>
          <w:color w:val="auto"/>
          <w:sz w:val="24"/>
          <w:szCs w:val="24"/>
          <w:lang w:val="en-US"/>
        </w:rPr>
        <w:t>from politi</w:t>
      </w:r>
      <w:r w:rsidR="00ED5D6F" w:rsidRPr="00222247">
        <w:rPr>
          <w:rStyle w:val="fontstyle01"/>
          <w:rFonts w:ascii="Arial" w:hAnsi="Arial" w:cs="Arial"/>
          <w:color w:val="auto"/>
          <w:sz w:val="24"/>
          <w:szCs w:val="24"/>
          <w:lang w:val="en-US"/>
        </w:rPr>
        <w:t xml:space="preserve">cal and legal structures results in hardship, poverty and </w:t>
      </w:r>
      <w:r w:rsidR="001520F9" w:rsidRPr="00222247">
        <w:rPr>
          <w:rStyle w:val="fontstyle01"/>
          <w:rFonts w:ascii="Arial" w:hAnsi="Arial" w:cs="Arial"/>
          <w:color w:val="auto"/>
          <w:sz w:val="24"/>
          <w:szCs w:val="24"/>
          <w:lang w:val="en-US"/>
        </w:rPr>
        <w:t>insecurity</w:t>
      </w:r>
      <w:r w:rsidR="00DB6311" w:rsidRPr="00222247">
        <w:rPr>
          <w:rStyle w:val="fontstyle01"/>
          <w:rFonts w:ascii="Arial" w:hAnsi="Arial" w:cs="Arial"/>
          <w:color w:val="auto"/>
          <w:sz w:val="24"/>
          <w:szCs w:val="24"/>
          <w:lang w:val="en-US"/>
        </w:rPr>
        <w:t xml:space="preserve"> and has negative consequences for peacemaking processes</w:t>
      </w:r>
      <w:r w:rsidR="001520F9" w:rsidRPr="00222247">
        <w:rPr>
          <w:rStyle w:val="fontstyle01"/>
          <w:rFonts w:ascii="Arial" w:hAnsi="Arial" w:cs="Arial"/>
          <w:color w:val="auto"/>
          <w:sz w:val="24"/>
          <w:szCs w:val="24"/>
          <w:lang w:val="en-US"/>
        </w:rPr>
        <w:t>.</w:t>
      </w:r>
    </w:p>
    <w:p w14:paraId="01F882DF" w14:textId="77777777" w:rsidR="00E85957" w:rsidRDefault="00E85957" w:rsidP="00D25409">
      <w:pPr>
        <w:spacing w:before="0" w:after="120" w:line="240" w:lineRule="auto"/>
        <w:rPr>
          <w:rStyle w:val="fontstyle01"/>
          <w:rFonts w:ascii="Arial" w:hAnsi="Arial" w:cs="Arial"/>
          <w:color w:val="auto"/>
          <w:sz w:val="24"/>
          <w:szCs w:val="24"/>
          <w:lang w:val="en-US"/>
        </w:rPr>
      </w:pPr>
    </w:p>
    <w:p w14:paraId="7B0A649B" w14:textId="3258566E" w:rsidR="003A592A" w:rsidRDefault="003A592A" w:rsidP="00D25409">
      <w:pPr>
        <w:spacing w:before="0" w:after="120" w:line="240" w:lineRule="auto"/>
        <w:rPr>
          <w:rStyle w:val="fontstyle01"/>
          <w:rFonts w:ascii="Arial" w:hAnsi="Arial" w:cs="Arial"/>
          <w:color w:val="auto"/>
          <w:sz w:val="24"/>
          <w:szCs w:val="24"/>
        </w:rPr>
      </w:pPr>
      <w:r w:rsidRPr="00222247">
        <w:rPr>
          <w:rStyle w:val="fontstyle01"/>
          <w:rFonts w:ascii="Arial" w:hAnsi="Arial" w:cs="Arial"/>
          <w:color w:val="auto"/>
          <w:sz w:val="24"/>
          <w:szCs w:val="24"/>
          <w:lang w:val="en-US"/>
        </w:rPr>
        <w:t>Th</w:t>
      </w:r>
      <w:r w:rsidR="00283DB7" w:rsidRPr="00222247">
        <w:rPr>
          <w:rStyle w:val="fontstyle01"/>
          <w:rFonts w:ascii="Arial" w:hAnsi="Arial" w:cs="Arial"/>
          <w:color w:val="auto"/>
          <w:sz w:val="24"/>
          <w:szCs w:val="24"/>
          <w:lang w:val="en-US"/>
        </w:rPr>
        <w:t>is</w:t>
      </w:r>
      <w:r w:rsidRPr="00222247">
        <w:rPr>
          <w:rStyle w:val="fontstyle01"/>
          <w:rFonts w:ascii="Arial" w:hAnsi="Arial" w:cs="Arial"/>
          <w:color w:val="auto"/>
          <w:sz w:val="24"/>
          <w:szCs w:val="24"/>
          <w:lang w:val="en-US"/>
        </w:rPr>
        <w:t xml:space="preserve"> research shows that w</w:t>
      </w:r>
      <w:r w:rsidRPr="00222247">
        <w:rPr>
          <w:rStyle w:val="fontstyle01"/>
          <w:rFonts w:ascii="Arial" w:hAnsi="Arial" w:cs="Arial"/>
          <w:color w:val="auto"/>
          <w:sz w:val="24"/>
          <w:szCs w:val="24"/>
        </w:rPr>
        <w:t xml:space="preserve">omen’s equal participation </w:t>
      </w:r>
      <w:r w:rsidR="007B2D77" w:rsidRPr="00222247">
        <w:rPr>
          <w:rStyle w:val="fontstyle01"/>
          <w:rFonts w:ascii="Arial" w:hAnsi="Arial" w:cs="Arial"/>
          <w:color w:val="auto"/>
          <w:sz w:val="24"/>
          <w:szCs w:val="24"/>
        </w:rPr>
        <w:t xml:space="preserve">in politics and peace </w:t>
      </w:r>
      <w:r w:rsidRPr="00222247">
        <w:rPr>
          <w:rStyle w:val="fontstyle01"/>
          <w:rFonts w:ascii="Arial" w:hAnsi="Arial" w:cs="Arial"/>
          <w:color w:val="auto"/>
          <w:sz w:val="24"/>
          <w:szCs w:val="24"/>
        </w:rPr>
        <w:t xml:space="preserve">processes </w:t>
      </w:r>
      <w:r w:rsidR="00D56F19" w:rsidRPr="00222247">
        <w:rPr>
          <w:rStyle w:val="fontstyle01"/>
          <w:rFonts w:ascii="Arial" w:hAnsi="Arial" w:cs="Arial"/>
          <w:color w:val="auto"/>
          <w:sz w:val="24"/>
          <w:szCs w:val="24"/>
        </w:rPr>
        <w:t>would be productiv</w:t>
      </w:r>
      <w:r w:rsidR="00904142" w:rsidRPr="00222247">
        <w:rPr>
          <w:rStyle w:val="fontstyle01"/>
          <w:rFonts w:ascii="Arial" w:hAnsi="Arial" w:cs="Arial"/>
          <w:color w:val="auto"/>
          <w:sz w:val="24"/>
          <w:szCs w:val="24"/>
        </w:rPr>
        <w:t>e</w:t>
      </w:r>
      <w:r w:rsidR="00D56F19" w:rsidRPr="00222247">
        <w:rPr>
          <w:rStyle w:val="fontstyle01"/>
          <w:rFonts w:ascii="Arial" w:hAnsi="Arial" w:cs="Arial"/>
          <w:color w:val="auto"/>
          <w:sz w:val="24"/>
          <w:szCs w:val="24"/>
        </w:rPr>
        <w:t xml:space="preserve"> and</w:t>
      </w:r>
      <w:r w:rsidR="00B32ABB" w:rsidRPr="00222247">
        <w:rPr>
          <w:rStyle w:val="fontstyle01"/>
          <w:rFonts w:ascii="Arial" w:hAnsi="Arial" w:cs="Arial"/>
          <w:color w:val="auto"/>
          <w:sz w:val="24"/>
          <w:szCs w:val="24"/>
        </w:rPr>
        <w:t xml:space="preserve"> </w:t>
      </w:r>
      <w:r w:rsidRPr="00222247">
        <w:rPr>
          <w:rStyle w:val="fontstyle01"/>
          <w:rFonts w:ascii="Arial" w:hAnsi="Arial" w:cs="Arial"/>
          <w:color w:val="auto"/>
          <w:sz w:val="24"/>
          <w:szCs w:val="24"/>
        </w:rPr>
        <w:t>more efficient because it provides women’s unique perspectives, experiences, knowledge,</w:t>
      </w:r>
      <w:r w:rsidR="00B32ABB" w:rsidRPr="00222247" w:rsidDel="00B32ABB">
        <w:rPr>
          <w:rFonts w:cs="Arial"/>
        </w:rPr>
        <w:t xml:space="preserve"> </w:t>
      </w:r>
      <w:r w:rsidRPr="00222247">
        <w:rPr>
          <w:rStyle w:val="fontstyle01"/>
          <w:rFonts w:ascii="Arial" w:hAnsi="Arial" w:cs="Arial"/>
          <w:color w:val="auto"/>
          <w:sz w:val="24"/>
          <w:szCs w:val="24"/>
        </w:rPr>
        <w:t xml:space="preserve">networks, skills, and abilities to contribute </w:t>
      </w:r>
      <w:r w:rsidR="007B2D77" w:rsidRPr="00222247">
        <w:rPr>
          <w:rStyle w:val="fontstyle01"/>
          <w:rFonts w:ascii="Arial" w:hAnsi="Arial" w:cs="Arial"/>
          <w:color w:val="auto"/>
          <w:sz w:val="24"/>
          <w:szCs w:val="24"/>
        </w:rPr>
        <w:t>in governance</w:t>
      </w:r>
      <w:r w:rsidRPr="00222247">
        <w:rPr>
          <w:rStyle w:val="fontstyle01"/>
          <w:rFonts w:ascii="Arial" w:hAnsi="Arial" w:cs="Arial"/>
          <w:color w:val="auto"/>
          <w:sz w:val="24"/>
          <w:szCs w:val="24"/>
        </w:rPr>
        <w:t xml:space="preserve"> and prioriti</w:t>
      </w:r>
      <w:r w:rsidR="00AA1E67" w:rsidRPr="00222247">
        <w:rPr>
          <w:rStyle w:val="fontstyle01"/>
          <w:rFonts w:ascii="Arial" w:hAnsi="Arial" w:cs="Arial"/>
          <w:color w:val="auto"/>
          <w:sz w:val="24"/>
          <w:szCs w:val="24"/>
        </w:rPr>
        <w:t>s</w:t>
      </w:r>
      <w:r w:rsidRPr="00222247">
        <w:rPr>
          <w:rStyle w:val="fontstyle01"/>
          <w:rFonts w:ascii="Arial" w:hAnsi="Arial" w:cs="Arial"/>
          <w:color w:val="auto"/>
          <w:sz w:val="24"/>
          <w:szCs w:val="24"/>
        </w:rPr>
        <w:t xml:space="preserve">e </w:t>
      </w:r>
      <w:r w:rsidR="00B2399D" w:rsidRPr="00222247">
        <w:rPr>
          <w:rStyle w:val="fontstyle01"/>
          <w:rFonts w:ascii="Arial" w:hAnsi="Arial" w:cs="Arial"/>
          <w:color w:val="auto"/>
          <w:sz w:val="24"/>
          <w:szCs w:val="24"/>
        </w:rPr>
        <w:t xml:space="preserve"> </w:t>
      </w:r>
      <w:r w:rsidRPr="00222247">
        <w:rPr>
          <w:rStyle w:val="fontstyle01"/>
          <w:rFonts w:ascii="Arial" w:hAnsi="Arial" w:cs="Arial"/>
          <w:color w:val="auto"/>
          <w:sz w:val="24"/>
          <w:szCs w:val="24"/>
        </w:rPr>
        <w:t>women’s and girls’ needs. Often these needs are diﬀerent from men’s and boys’ because of the unequal position</w:t>
      </w:r>
      <w:r w:rsidR="006D373A" w:rsidRPr="00222247">
        <w:rPr>
          <w:rStyle w:val="fontstyle01"/>
          <w:rFonts w:ascii="Arial" w:hAnsi="Arial" w:cs="Arial"/>
          <w:color w:val="auto"/>
          <w:sz w:val="24"/>
          <w:szCs w:val="24"/>
        </w:rPr>
        <w:t xml:space="preserve"> of women</w:t>
      </w:r>
      <w:r w:rsidRPr="00222247">
        <w:rPr>
          <w:rStyle w:val="fontstyle01"/>
          <w:rFonts w:ascii="Arial" w:hAnsi="Arial" w:cs="Arial"/>
          <w:color w:val="auto"/>
          <w:sz w:val="24"/>
          <w:szCs w:val="24"/>
        </w:rPr>
        <w:t>. Women’s perspective</w:t>
      </w:r>
      <w:r w:rsidR="00B2399D" w:rsidRPr="00222247">
        <w:rPr>
          <w:rStyle w:val="fontstyle01"/>
          <w:rFonts w:ascii="Arial" w:hAnsi="Arial" w:cs="Arial"/>
          <w:color w:val="auto"/>
          <w:sz w:val="24"/>
          <w:szCs w:val="24"/>
        </w:rPr>
        <w:t>s</w:t>
      </w:r>
      <w:r w:rsidRPr="00222247">
        <w:rPr>
          <w:rStyle w:val="fontstyle01"/>
          <w:rFonts w:ascii="Arial" w:hAnsi="Arial" w:cs="Arial"/>
          <w:color w:val="auto"/>
          <w:sz w:val="24"/>
          <w:szCs w:val="24"/>
        </w:rPr>
        <w:t xml:space="preserve"> c</w:t>
      </w:r>
      <w:r w:rsidR="001C1053" w:rsidRPr="00222247">
        <w:rPr>
          <w:rStyle w:val="fontstyle01"/>
          <w:rFonts w:ascii="Arial" w:hAnsi="Arial" w:cs="Arial"/>
          <w:color w:val="auto"/>
          <w:sz w:val="24"/>
          <w:szCs w:val="24"/>
        </w:rPr>
        <w:t>ould</w:t>
      </w:r>
      <w:r w:rsidRPr="00222247">
        <w:rPr>
          <w:rStyle w:val="fontstyle01"/>
          <w:rFonts w:ascii="Arial" w:hAnsi="Arial" w:cs="Arial"/>
          <w:color w:val="auto"/>
          <w:sz w:val="24"/>
          <w:szCs w:val="24"/>
        </w:rPr>
        <w:t xml:space="preserve"> also be</w:t>
      </w:r>
      <w:r w:rsidR="001C1053" w:rsidRPr="00222247">
        <w:rPr>
          <w:rStyle w:val="fontstyle01"/>
          <w:rFonts w:ascii="Arial" w:hAnsi="Arial" w:cs="Arial"/>
          <w:color w:val="auto"/>
          <w:sz w:val="24"/>
          <w:szCs w:val="24"/>
        </w:rPr>
        <w:t xml:space="preserve"> better</w:t>
      </w:r>
      <w:r w:rsidRPr="00222247">
        <w:rPr>
          <w:rStyle w:val="fontstyle01"/>
          <w:rFonts w:ascii="Arial" w:hAnsi="Arial" w:cs="Arial"/>
          <w:color w:val="auto"/>
          <w:sz w:val="24"/>
          <w:szCs w:val="24"/>
        </w:rPr>
        <w:t xml:space="preserve"> reflected in customary law and practice if they </w:t>
      </w:r>
      <w:r w:rsidR="001C1053" w:rsidRPr="00222247">
        <w:rPr>
          <w:rStyle w:val="fontstyle01"/>
          <w:rFonts w:ascii="Arial" w:hAnsi="Arial" w:cs="Arial"/>
          <w:color w:val="auto"/>
          <w:sz w:val="24"/>
          <w:szCs w:val="24"/>
        </w:rPr>
        <w:t>were</w:t>
      </w:r>
      <w:r w:rsidRPr="00222247">
        <w:rPr>
          <w:rStyle w:val="fontstyle01"/>
          <w:rFonts w:ascii="Arial" w:hAnsi="Arial" w:cs="Arial"/>
          <w:color w:val="auto"/>
          <w:sz w:val="24"/>
          <w:szCs w:val="24"/>
        </w:rPr>
        <w:t xml:space="preserve"> part of the decision</w:t>
      </w:r>
      <w:r w:rsidR="001C1053" w:rsidRPr="00222247">
        <w:rPr>
          <w:rStyle w:val="fontstyle01"/>
          <w:rFonts w:ascii="Arial" w:hAnsi="Arial" w:cs="Arial"/>
          <w:color w:val="auto"/>
          <w:sz w:val="24"/>
          <w:szCs w:val="24"/>
        </w:rPr>
        <w:t>-</w:t>
      </w:r>
      <w:r w:rsidRPr="00222247">
        <w:rPr>
          <w:rStyle w:val="fontstyle01"/>
          <w:rFonts w:ascii="Arial" w:hAnsi="Arial" w:cs="Arial"/>
          <w:color w:val="auto"/>
          <w:sz w:val="24"/>
          <w:szCs w:val="24"/>
        </w:rPr>
        <w:t xml:space="preserve">making roles. </w:t>
      </w:r>
      <w:r w:rsidR="00314129" w:rsidRPr="00222247">
        <w:rPr>
          <w:rStyle w:val="fontstyle01"/>
          <w:rFonts w:ascii="Arial" w:hAnsi="Arial" w:cs="Arial"/>
          <w:color w:val="auto"/>
          <w:sz w:val="24"/>
          <w:szCs w:val="24"/>
        </w:rPr>
        <w:t xml:space="preserve">Their access to formal legal structures also needs to be increased </w:t>
      </w:r>
      <w:r w:rsidR="007D3E1C" w:rsidRPr="00222247">
        <w:rPr>
          <w:rStyle w:val="fontstyle01"/>
          <w:rFonts w:ascii="Arial" w:hAnsi="Arial" w:cs="Arial"/>
          <w:color w:val="auto"/>
          <w:sz w:val="24"/>
          <w:szCs w:val="24"/>
        </w:rPr>
        <w:t>significantly to give them more options to avoid discriminatory practices.</w:t>
      </w:r>
    </w:p>
    <w:p w14:paraId="2B2922C7" w14:textId="77777777" w:rsidR="0080332F" w:rsidRPr="00222247" w:rsidRDefault="0080332F" w:rsidP="00D25409">
      <w:pPr>
        <w:spacing w:before="0" w:after="120" w:line="240" w:lineRule="auto"/>
        <w:rPr>
          <w:rStyle w:val="fontstyle01"/>
          <w:rFonts w:ascii="Arial" w:hAnsi="Arial" w:cs="Arial"/>
          <w:color w:val="auto"/>
          <w:sz w:val="24"/>
          <w:szCs w:val="24"/>
        </w:rPr>
      </w:pPr>
    </w:p>
    <w:p w14:paraId="67647AB7" w14:textId="6428059B" w:rsidR="003A592A" w:rsidRDefault="003D17DC" w:rsidP="00D25409">
      <w:pPr>
        <w:spacing w:before="0" w:after="120" w:line="240" w:lineRule="auto"/>
        <w:rPr>
          <w:rStyle w:val="fontstyle01"/>
          <w:rFonts w:ascii="Arial" w:hAnsi="Arial" w:cs="Arial"/>
          <w:color w:val="auto"/>
          <w:sz w:val="24"/>
          <w:szCs w:val="24"/>
        </w:rPr>
      </w:pPr>
      <w:r w:rsidRPr="00222247">
        <w:rPr>
          <w:rStyle w:val="fontstyle01"/>
          <w:rFonts w:ascii="Arial" w:hAnsi="Arial" w:cs="Arial"/>
          <w:color w:val="auto"/>
          <w:sz w:val="24"/>
          <w:szCs w:val="24"/>
        </w:rPr>
        <w:t xml:space="preserve">The widespread perception that the public terrain of politics and public aﬀairs is “male space” and that women </w:t>
      </w:r>
      <w:r w:rsidR="003B7184" w:rsidRPr="00222247">
        <w:rPr>
          <w:rStyle w:val="fontstyle01"/>
          <w:rFonts w:ascii="Arial" w:hAnsi="Arial" w:cs="Arial"/>
          <w:color w:val="auto"/>
          <w:sz w:val="24"/>
          <w:szCs w:val="24"/>
        </w:rPr>
        <w:t xml:space="preserve">are </w:t>
      </w:r>
      <w:r w:rsidRPr="00222247">
        <w:rPr>
          <w:rStyle w:val="fontstyle01"/>
          <w:rFonts w:ascii="Arial" w:hAnsi="Arial" w:cs="Arial"/>
          <w:color w:val="auto"/>
          <w:sz w:val="24"/>
          <w:szCs w:val="24"/>
        </w:rPr>
        <w:t>relegated to domesticity poses strong barriers to women’s participation in politics and governance</w:t>
      </w:r>
      <w:r w:rsidR="00BF3217" w:rsidRPr="00222247">
        <w:rPr>
          <w:rStyle w:val="fontstyle01"/>
          <w:rFonts w:ascii="Arial" w:hAnsi="Arial" w:cs="Arial"/>
          <w:color w:val="auto"/>
          <w:sz w:val="24"/>
          <w:szCs w:val="24"/>
        </w:rPr>
        <w:t xml:space="preserve"> and does not contribute to good leadership</w:t>
      </w:r>
      <w:r w:rsidRPr="00222247">
        <w:rPr>
          <w:rStyle w:val="fontstyle01"/>
          <w:rFonts w:ascii="Arial" w:hAnsi="Arial" w:cs="Arial"/>
          <w:color w:val="auto"/>
          <w:sz w:val="24"/>
          <w:szCs w:val="24"/>
        </w:rPr>
        <w:t xml:space="preserve">. It is critical to strength women’s confidence and capacity which has been weakened as a result of this history of exclusion and their gender-biased education or lack of formal education. </w:t>
      </w:r>
      <w:r w:rsidR="003B7184" w:rsidRPr="00222247">
        <w:rPr>
          <w:rStyle w:val="fontstyle01"/>
          <w:rFonts w:ascii="Arial" w:hAnsi="Arial" w:cs="Arial"/>
          <w:color w:val="auto"/>
          <w:sz w:val="24"/>
          <w:szCs w:val="24"/>
        </w:rPr>
        <w:t>And e</w:t>
      </w:r>
      <w:r w:rsidRPr="00222247">
        <w:rPr>
          <w:rStyle w:val="fontstyle01"/>
          <w:rFonts w:ascii="Arial" w:hAnsi="Arial" w:cs="Arial"/>
          <w:color w:val="auto"/>
          <w:sz w:val="24"/>
          <w:szCs w:val="24"/>
        </w:rPr>
        <w:t xml:space="preserve">ven where such capacity </w:t>
      </w:r>
      <w:r w:rsidR="00F27B53" w:rsidRPr="00222247">
        <w:rPr>
          <w:rStyle w:val="fontstyle01"/>
          <w:rFonts w:ascii="Arial" w:hAnsi="Arial" w:cs="Arial"/>
          <w:color w:val="auto"/>
          <w:sz w:val="24"/>
          <w:szCs w:val="24"/>
        </w:rPr>
        <w:t xml:space="preserve">is </w:t>
      </w:r>
      <w:r w:rsidRPr="00222247">
        <w:rPr>
          <w:rStyle w:val="fontstyle01"/>
          <w:rFonts w:ascii="Arial" w:hAnsi="Arial" w:cs="Arial"/>
          <w:color w:val="auto"/>
          <w:sz w:val="24"/>
          <w:szCs w:val="24"/>
        </w:rPr>
        <w:t>strengthen</w:t>
      </w:r>
      <w:r w:rsidR="00F27B53" w:rsidRPr="00222247">
        <w:rPr>
          <w:rStyle w:val="fontstyle01"/>
          <w:rFonts w:ascii="Arial" w:hAnsi="Arial" w:cs="Arial"/>
          <w:color w:val="auto"/>
          <w:sz w:val="24"/>
          <w:szCs w:val="24"/>
        </w:rPr>
        <w:t>ed</w:t>
      </w:r>
      <w:r w:rsidRPr="00222247">
        <w:rPr>
          <w:rStyle w:val="fontstyle01"/>
          <w:rFonts w:ascii="Arial" w:hAnsi="Arial" w:cs="Arial"/>
          <w:color w:val="auto"/>
          <w:sz w:val="24"/>
          <w:szCs w:val="24"/>
        </w:rPr>
        <w:t>, women’s political engagement may be constrained by the lack of childcare support and competing demands arising from domestic</w:t>
      </w:r>
      <w:r w:rsidR="003B7184" w:rsidRPr="00222247">
        <w:rPr>
          <w:rStyle w:val="fontstyle01"/>
          <w:rFonts w:ascii="Arial" w:hAnsi="Arial" w:cs="Arial"/>
          <w:color w:val="auto"/>
          <w:sz w:val="24"/>
          <w:szCs w:val="24"/>
        </w:rPr>
        <w:t xml:space="preserve"> responsibilities </w:t>
      </w:r>
      <w:r w:rsidRPr="00222247">
        <w:rPr>
          <w:rStyle w:val="fontstyle01"/>
          <w:rFonts w:ascii="Arial" w:hAnsi="Arial" w:cs="Arial"/>
          <w:color w:val="auto"/>
          <w:sz w:val="24"/>
          <w:szCs w:val="24"/>
        </w:rPr>
        <w:t xml:space="preserve">as well as the overall lack of public safety and security and the fear of </w:t>
      </w:r>
      <w:r w:rsidR="00DB347D" w:rsidRPr="00222247">
        <w:rPr>
          <w:rStyle w:val="fontstyle01"/>
          <w:rFonts w:ascii="Arial" w:hAnsi="Arial" w:cs="Arial"/>
          <w:color w:val="auto"/>
          <w:sz w:val="24"/>
          <w:szCs w:val="24"/>
        </w:rPr>
        <w:t xml:space="preserve">gender-based </w:t>
      </w:r>
      <w:r w:rsidRPr="00222247">
        <w:rPr>
          <w:rStyle w:val="fontstyle01"/>
          <w:rFonts w:ascii="Arial" w:hAnsi="Arial" w:cs="Arial"/>
          <w:color w:val="auto"/>
          <w:sz w:val="24"/>
          <w:szCs w:val="24"/>
        </w:rPr>
        <w:t xml:space="preserve">violence. </w:t>
      </w:r>
    </w:p>
    <w:p w14:paraId="6E6BF8ED" w14:textId="77777777" w:rsidR="0080332F" w:rsidRPr="00222247" w:rsidRDefault="0080332F" w:rsidP="00D25409">
      <w:pPr>
        <w:spacing w:before="0" w:after="120" w:line="240" w:lineRule="auto"/>
        <w:rPr>
          <w:rFonts w:cs="Arial"/>
        </w:rPr>
      </w:pPr>
    </w:p>
    <w:p w14:paraId="3D215A9B" w14:textId="19DA5690" w:rsidR="00057D53" w:rsidRPr="00222247" w:rsidRDefault="00107E1C" w:rsidP="00D25409">
      <w:pPr>
        <w:spacing w:before="0" w:after="120" w:line="240" w:lineRule="auto"/>
        <w:rPr>
          <w:rFonts w:cs="Arial"/>
        </w:rPr>
      </w:pPr>
      <w:r w:rsidRPr="00222247">
        <w:rPr>
          <w:rFonts w:cs="Arial"/>
        </w:rPr>
        <w:t>It is important that women have a greater role in decision making as it means a real access to resources and benefits for women and the community as a whole</w:t>
      </w:r>
      <w:r w:rsidR="00057D53" w:rsidRPr="00222247">
        <w:rPr>
          <w:rFonts w:cs="Arial"/>
        </w:rPr>
        <w:t>, including changing customary law</w:t>
      </w:r>
      <w:r w:rsidR="00DB347D" w:rsidRPr="00222247">
        <w:rPr>
          <w:rFonts w:cs="Arial"/>
        </w:rPr>
        <w:t>s</w:t>
      </w:r>
      <w:r w:rsidR="00057D53" w:rsidRPr="00222247">
        <w:rPr>
          <w:rFonts w:cs="Arial"/>
        </w:rPr>
        <w:t xml:space="preserve"> that </w:t>
      </w:r>
      <w:r w:rsidR="00DB347D" w:rsidRPr="00222247">
        <w:rPr>
          <w:rFonts w:cs="Arial"/>
        </w:rPr>
        <w:t xml:space="preserve">can </w:t>
      </w:r>
      <w:r w:rsidR="00057D53" w:rsidRPr="00222247">
        <w:rPr>
          <w:rFonts w:cs="Arial"/>
        </w:rPr>
        <w:t>ha</w:t>
      </w:r>
      <w:r w:rsidR="00DB347D" w:rsidRPr="00222247">
        <w:rPr>
          <w:rFonts w:cs="Arial"/>
        </w:rPr>
        <w:t>ve</w:t>
      </w:r>
      <w:r w:rsidR="00057D53" w:rsidRPr="00222247">
        <w:rPr>
          <w:rFonts w:cs="Arial"/>
        </w:rPr>
        <w:t xml:space="preserve"> negative impacts </w:t>
      </w:r>
      <w:r w:rsidR="00DB347D" w:rsidRPr="00222247">
        <w:rPr>
          <w:rFonts w:cs="Arial"/>
        </w:rPr>
        <w:t xml:space="preserve">on </w:t>
      </w:r>
      <w:r w:rsidR="00057D53" w:rsidRPr="00222247">
        <w:rPr>
          <w:rFonts w:cs="Arial"/>
        </w:rPr>
        <w:t>them</w:t>
      </w:r>
      <w:r w:rsidRPr="00222247">
        <w:rPr>
          <w:rFonts w:cs="Arial"/>
        </w:rPr>
        <w:t>. Even more, increasing women</w:t>
      </w:r>
      <w:r w:rsidR="003100E8" w:rsidRPr="00222247">
        <w:rPr>
          <w:rFonts w:cs="Arial"/>
        </w:rPr>
        <w:t>’s</w:t>
      </w:r>
      <w:r w:rsidRPr="00222247">
        <w:rPr>
          <w:rFonts w:cs="Arial"/>
        </w:rPr>
        <w:t xml:space="preserve"> participation at a local level is critical not only because it is their right </w:t>
      </w:r>
      <w:r w:rsidR="003100E8" w:rsidRPr="00222247">
        <w:rPr>
          <w:rFonts w:cs="Arial"/>
        </w:rPr>
        <w:t xml:space="preserve">to participate </w:t>
      </w:r>
      <w:r w:rsidRPr="00222247">
        <w:rPr>
          <w:rFonts w:cs="Arial"/>
        </w:rPr>
        <w:t xml:space="preserve">but also </w:t>
      </w:r>
      <w:r w:rsidR="003100E8" w:rsidRPr="00222247">
        <w:rPr>
          <w:rFonts w:cs="Arial"/>
        </w:rPr>
        <w:t>beca</w:t>
      </w:r>
      <w:r w:rsidR="001F5B56" w:rsidRPr="00222247">
        <w:rPr>
          <w:rFonts w:cs="Arial"/>
        </w:rPr>
        <w:t>use</w:t>
      </w:r>
      <w:r w:rsidRPr="00222247">
        <w:rPr>
          <w:rFonts w:cs="Arial"/>
        </w:rPr>
        <w:t xml:space="preserve"> they </w:t>
      </w:r>
      <w:r w:rsidR="001F5B56" w:rsidRPr="00222247">
        <w:rPr>
          <w:rFonts w:cs="Arial"/>
        </w:rPr>
        <w:t>have a valuable contribution to make towards</w:t>
      </w:r>
      <w:r w:rsidRPr="00222247">
        <w:rPr>
          <w:rFonts w:cs="Arial"/>
        </w:rPr>
        <w:t xml:space="preserve"> improving education, increasing facilities </w:t>
      </w:r>
      <w:r w:rsidR="001F5B56" w:rsidRPr="00222247">
        <w:rPr>
          <w:rFonts w:cs="Arial"/>
        </w:rPr>
        <w:t xml:space="preserve">for </w:t>
      </w:r>
      <w:r w:rsidRPr="00222247">
        <w:rPr>
          <w:rFonts w:cs="Arial"/>
        </w:rPr>
        <w:t>health-care or infrastructure that really target</w:t>
      </w:r>
      <w:r w:rsidR="00935934" w:rsidRPr="00222247">
        <w:rPr>
          <w:rFonts w:cs="Arial"/>
        </w:rPr>
        <w:t>s</w:t>
      </w:r>
      <w:r w:rsidR="003B7184" w:rsidRPr="00222247">
        <w:rPr>
          <w:rFonts w:cs="Arial"/>
        </w:rPr>
        <w:t xml:space="preserve"> the needs of the communities. </w:t>
      </w:r>
      <w:r w:rsidRPr="00222247">
        <w:rPr>
          <w:rFonts w:cs="Arial"/>
        </w:rPr>
        <w:t xml:space="preserve">The inclusion of women and their priorities at all levels of public decision making and management is fundamental to achieving sustainable peace and development. </w:t>
      </w:r>
      <w:r w:rsidR="00057D53" w:rsidRPr="00222247">
        <w:rPr>
          <w:rFonts w:cs="Arial"/>
        </w:rPr>
        <w:br w:type="page"/>
      </w:r>
    </w:p>
    <w:p w14:paraId="14C4ADAD" w14:textId="77777777" w:rsidR="003A592A" w:rsidRPr="00222247" w:rsidRDefault="003A592A" w:rsidP="00D25409">
      <w:pPr>
        <w:pStyle w:val="Heading2"/>
        <w:spacing w:before="0" w:after="120" w:line="240" w:lineRule="auto"/>
        <w:rPr>
          <w:rFonts w:cs="Arial"/>
          <w:sz w:val="24"/>
          <w:szCs w:val="24"/>
          <w:lang w:val="en-US"/>
        </w:rPr>
      </w:pPr>
    </w:p>
    <w:p w14:paraId="67E3E06C" w14:textId="6B1C12C5" w:rsidR="00E2056C" w:rsidRPr="00865CA4" w:rsidRDefault="00E2056C" w:rsidP="00D25409">
      <w:pPr>
        <w:pStyle w:val="Heading2"/>
        <w:spacing w:before="0" w:after="120" w:line="240" w:lineRule="auto"/>
        <w:rPr>
          <w:rFonts w:cs="Arial"/>
          <w:sz w:val="28"/>
          <w:szCs w:val="28"/>
          <w:lang w:val="en-US"/>
        </w:rPr>
      </w:pPr>
      <w:bookmarkStart w:id="15" w:name="_Toc78272986"/>
      <w:r w:rsidRPr="00865CA4">
        <w:rPr>
          <w:rFonts w:cs="Arial"/>
          <w:sz w:val="28"/>
          <w:szCs w:val="28"/>
          <w:lang w:val="en-US"/>
        </w:rPr>
        <w:t>References</w:t>
      </w:r>
      <w:bookmarkEnd w:id="15"/>
    </w:p>
    <w:p w14:paraId="290C8671" w14:textId="682D2E8A" w:rsidR="00F25928" w:rsidRPr="00222247" w:rsidRDefault="00F25928" w:rsidP="00D25409">
      <w:pPr>
        <w:spacing w:before="0" w:after="120" w:line="240" w:lineRule="auto"/>
        <w:ind w:left="284" w:hanging="284"/>
        <w:rPr>
          <w:rFonts w:cs="Arial"/>
        </w:rPr>
      </w:pPr>
      <w:r w:rsidRPr="00222247">
        <w:rPr>
          <w:rFonts w:cs="Arial"/>
        </w:rPr>
        <w:t xml:space="preserve">Alliance for Gender Inclusion in the Peace Process </w:t>
      </w:r>
      <w:hyperlink r:id="rId20" w:history="1">
        <w:r w:rsidRPr="00222247">
          <w:rPr>
            <w:rStyle w:val="Hyperlink"/>
            <w:rFonts w:cs="Arial"/>
          </w:rPr>
          <w:t>Women’s involvement in the peace process to date | AGIPP</w:t>
        </w:r>
      </w:hyperlink>
      <w:r w:rsidRPr="00222247">
        <w:rPr>
          <w:rFonts w:cs="Arial"/>
        </w:rPr>
        <w:t xml:space="preserve"> Accessed 22</w:t>
      </w:r>
      <w:r w:rsidR="00D716F3" w:rsidRPr="00222247">
        <w:rPr>
          <w:rFonts w:cs="Arial"/>
          <w:vertAlign w:val="superscript"/>
        </w:rPr>
        <w:t>nd</w:t>
      </w:r>
      <w:r w:rsidR="00D716F3" w:rsidRPr="00222247">
        <w:rPr>
          <w:rFonts w:cs="Arial"/>
        </w:rPr>
        <w:t xml:space="preserve"> March </w:t>
      </w:r>
      <w:r w:rsidRPr="00222247">
        <w:rPr>
          <w:rFonts w:cs="Arial"/>
        </w:rPr>
        <w:t>2022</w:t>
      </w:r>
    </w:p>
    <w:p w14:paraId="608E5A0A" w14:textId="77777777" w:rsidR="00F25928" w:rsidRPr="00222247" w:rsidRDefault="00F25928" w:rsidP="00D25409">
      <w:pPr>
        <w:spacing w:before="0" w:after="120" w:line="240" w:lineRule="auto"/>
        <w:ind w:left="284" w:hanging="284"/>
        <w:rPr>
          <w:rFonts w:cs="Arial"/>
        </w:rPr>
      </w:pPr>
      <w:r w:rsidRPr="00222247">
        <w:rPr>
          <w:rFonts w:cs="Arial"/>
        </w:rPr>
        <w:t xml:space="preserve">BBC (2021) Myanmar: What has been happening since the 2021 coup? Available online </w:t>
      </w:r>
      <w:hyperlink r:id="rId21" w:history="1">
        <w:r w:rsidRPr="00222247">
          <w:rPr>
            <w:rStyle w:val="Hyperlink"/>
            <w:rFonts w:cs="Arial"/>
          </w:rPr>
          <w:t>www.bbc.co.uk/news/world-asia-55902070</w:t>
        </w:r>
      </w:hyperlink>
      <w:r w:rsidRPr="00222247">
        <w:rPr>
          <w:rFonts w:cs="Arial"/>
        </w:rPr>
        <w:t xml:space="preserve"> Accessed on February 7th 2022</w:t>
      </w:r>
    </w:p>
    <w:p w14:paraId="50212C4A" w14:textId="77777777" w:rsidR="00F25928" w:rsidRPr="00222247" w:rsidRDefault="00F25928" w:rsidP="00D25409">
      <w:pPr>
        <w:spacing w:before="0" w:after="120" w:line="240" w:lineRule="auto"/>
        <w:ind w:left="284" w:hanging="284"/>
        <w:rPr>
          <w:rFonts w:cs="Arial"/>
          <w:lang w:val="en-US"/>
        </w:rPr>
      </w:pPr>
      <w:r w:rsidRPr="00222247">
        <w:rPr>
          <w:rFonts w:cs="Arial"/>
        </w:rPr>
        <w:t>Euro Burma Office. 2011 President Thein Sein’s Inaugural speech. EBO Analysis paper Number 2; Burma News International. 2015. Government Peace Plan. Myanmar Peace Monitor</w:t>
      </w:r>
    </w:p>
    <w:p w14:paraId="212D00AA" w14:textId="7CB23367" w:rsidR="0070124C" w:rsidRPr="00222247" w:rsidRDefault="0070124C" w:rsidP="00D25409">
      <w:pPr>
        <w:spacing w:before="0" w:after="120" w:line="240" w:lineRule="auto"/>
        <w:ind w:left="284" w:hanging="284"/>
        <w:rPr>
          <w:rFonts w:cs="Arial"/>
        </w:rPr>
      </w:pPr>
      <w:r w:rsidRPr="00222247">
        <w:rPr>
          <w:rFonts w:cs="Arial"/>
        </w:rPr>
        <w:t xml:space="preserve">Human Rights Watch (2022) World Report 2022: Myanmar </w:t>
      </w:r>
      <w:hyperlink r:id="rId22" w:anchor="22ee4c" w:history="1">
        <w:r w:rsidRPr="00222247">
          <w:rPr>
            <w:rStyle w:val="Hyperlink"/>
            <w:rFonts w:cs="Arial"/>
          </w:rPr>
          <w:t>https://www.hrw.org/world-report/2022/country-chapters/myanmar-burma#22ee4c</w:t>
        </w:r>
      </w:hyperlink>
      <w:r w:rsidRPr="00222247">
        <w:rPr>
          <w:rFonts w:cs="Arial"/>
        </w:rPr>
        <w:t xml:space="preserve"> Accessed 22</w:t>
      </w:r>
      <w:r w:rsidRPr="00222247">
        <w:rPr>
          <w:rFonts w:cs="Arial"/>
          <w:vertAlign w:val="superscript"/>
        </w:rPr>
        <w:t>nd</w:t>
      </w:r>
      <w:r w:rsidRPr="00222247">
        <w:rPr>
          <w:rFonts w:cs="Arial"/>
        </w:rPr>
        <w:t xml:space="preserve"> March 2022</w:t>
      </w:r>
    </w:p>
    <w:p w14:paraId="23ACF9FC" w14:textId="7E265F90" w:rsidR="00F25928" w:rsidRPr="00222247" w:rsidRDefault="00F25928" w:rsidP="00D25409">
      <w:pPr>
        <w:spacing w:before="0" w:after="120" w:line="240" w:lineRule="auto"/>
        <w:ind w:left="284" w:hanging="284"/>
        <w:rPr>
          <w:rFonts w:cs="Arial"/>
        </w:rPr>
      </w:pPr>
      <w:r w:rsidRPr="00222247">
        <w:rPr>
          <w:rFonts w:cs="Arial"/>
        </w:rPr>
        <w:t>Julian R; Bliesemann de Guevara B; Redhead R (2019) From Expert to Experiential Knowledge: Exploring the Inclusion of Local Experiences in Understanding Violence in Conflict. Peacebuilding, 7 (2), pp. 210-225.</w:t>
      </w:r>
    </w:p>
    <w:p w14:paraId="3DFF0FFD" w14:textId="77777777" w:rsidR="00F25928" w:rsidRPr="00222247" w:rsidRDefault="00F25928" w:rsidP="00D25409">
      <w:pPr>
        <w:spacing w:before="0" w:after="120" w:line="240" w:lineRule="auto"/>
        <w:ind w:left="284" w:hanging="284"/>
        <w:rPr>
          <w:rFonts w:cs="Arial"/>
        </w:rPr>
      </w:pPr>
      <w:r w:rsidRPr="00222247">
        <w:rPr>
          <w:rFonts w:cs="Arial"/>
        </w:rPr>
        <w:t xml:space="preserve">Kuehnast, K (2021) Myanmar’s Ongoing War Against Women. Pub: United States Institute for Peace, Available online </w:t>
      </w:r>
      <w:hyperlink r:id="rId23" w:history="1">
        <w:r w:rsidRPr="00222247">
          <w:rPr>
            <w:rStyle w:val="Hyperlink"/>
            <w:rFonts w:cs="Arial"/>
          </w:rPr>
          <w:t>https://www.usip.org/publications/2021/11/myanmars-ongoing-war-against-women</w:t>
        </w:r>
      </w:hyperlink>
      <w:r w:rsidRPr="00222247">
        <w:rPr>
          <w:rFonts w:cs="Arial"/>
        </w:rPr>
        <w:t xml:space="preserve"> Accessed on February 7th 2022.</w:t>
      </w:r>
    </w:p>
    <w:p w14:paraId="7D1535C6" w14:textId="77777777" w:rsidR="00F25928" w:rsidRPr="00222247" w:rsidRDefault="00F25928" w:rsidP="00D25409">
      <w:pPr>
        <w:spacing w:before="0" w:after="120" w:line="240" w:lineRule="auto"/>
        <w:ind w:left="284" w:hanging="284"/>
        <w:rPr>
          <w:rFonts w:cs="Arial"/>
        </w:rPr>
      </w:pPr>
      <w:r w:rsidRPr="00222247">
        <w:rPr>
          <w:rFonts w:cs="Arial"/>
        </w:rPr>
        <w:t xml:space="preserve">ME Toolkit (n.d.) Key Informant Interviews. Available online </w:t>
      </w:r>
      <w:hyperlink r:id="rId24" w:history="1">
        <w:r w:rsidRPr="00222247">
          <w:rPr>
            <w:rStyle w:val="Hyperlink"/>
            <w:rFonts w:cs="Arial"/>
          </w:rPr>
          <w:t>https://thetoolkit.me/123-method/metrics-based-evaluation/metrics-step-3/key-informant-interviews/</w:t>
        </w:r>
      </w:hyperlink>
      <w:r w:rsidRPr="00222247">
        <w:rPr>
          <w:rFonts w:cs="Arial"/>
        </w:rPr>
        <w:t xml:space="preserve"> Accessed February 7</w:t>
      </w:r>
      <w:r w:rsidRPr="00222247">
        <w:rPr>
          <w:rFonts w:cs="Arial"/>
          <w:vertAlign w:val="superscript"/>
        </w:rPr>
        <w:t>th</w:t>
      </w:r>
      <w:r w:rsidRPr="00222247">
        <w:rPr>
          <w:rFonts w:cs="Arial"/>
        </w:rPr>
        <w:t xml:space="preserve"> 2022</w:t>
      </w:r>
    </w:p>
    <w:p w14:paraId="31BCD71B" w14:textId="77777777" w:rsidR="00F25928" w:rsidRPr="00222247" w:rsidRDefault="00F25928" w:rsidP="00D25409">
      <w:pPr>
        <w:spacing w:before="0" w:after="120" w:line="240" w:lineRule="auto"/>
        <w:ind w:left="284" w:hanging="284"/>
        <w:rPr>
          <w:rFonts w:cs="Arial"/>
          <w:lang w:val="en-US"/>
        </w:rPr>
      </w:pPr>
      <w:r w:rsidRPr="00222247">
        <w:rPr>
          <w:rFonts w:cs="Arial"/>
        </w:rPr>
        <w:t>Paffenholz, Thania et al. 2015. Making Women Count: Assesing Women’s Inclusion and Influence on the Quality and Sustainability of Peace Negotiations and Implementation. Graduate Institute Geneva, Centre on Conflict DEvelopment and Peacebuilding: 13 April</w:t>
      </w:r>
    </w:p>
    <w:p w14:paraId="3494E91F" w14:textId="77777777" w:rsidR="00F25928" w:rsidRPr="00222247" w:rsidRDefault="00F25928" w:rsidP="00D25409">
      <w:pPr>
        <w:spacing w:before="0" w:after="120" w:line="240" w:lineRule="auto"/>
        <w:ind w:left="284" w:hanging="284"/>
        <w:rPr>
          <w:rFonts w:cs="Arial"/>
        </w:rPr>
      </w:pPr>
      <w:r w:rsidRPr="00222247">
        <w:rPr>
          <w:rFonts w:cs="Arial"/>
        </w:rPr>
        <w:t>UN (2000) UN Security Council Resolution on Women Peace and Security. S/RES/1325</w:t>
      </w:r>
    </w:p>
    <w:p w14:paraId="6C3FDB5B" w14:textId="77777777" w:rsidR="00EE72C0" w:rsidRPr="00222247" w:rsidRDefault="00EE72C0" w:rsidP="00D25409">
      <w:pPr>
        <w:pStyle w:val="ListParagraph"/>
        <w:spacing w:before="0" w:after="120" w:line="240" w:lineRule="auto"/>
        <w:ind w:left="284"/>
        <w:rPr>
          <w:rFonts w:cs="Arial"/>
          <w:lang w:val="en-US"/>
        </w:rPr>
      </w:pPr>
    </w:p>
    <w:sectPr w:rsidR="00EE72C0" w:rsidRPr="00222247" w:rsidSect="00750F54">
      <w:endnotePr>
        <w:numFmt w:val="decimal"/>
      </w:endnotePr>
      <w:pgSz w:w="11906" w:h="16838"/>
      <w:pgMar w:top="1440"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9E562" w14:textId="77777777" w:rsidR="00D149D3" w:rsidRDefault="00D149D3" w:rsidP="00562292">
      <w:r>
        <w:separator/>
      </w:r>
    </w:p>
  </w:endnote>
  <w:endnote w:type="continuationSeparator" w:id="0">
    <w:p w14:paraId="0BFFCC00" w14:textId="77777777" w:rsidR="00D149D3" w:rsidRDefault="00D149D3" w:rsidP="00562292">
      <w:r>
        <w:continuationSeparator/>
      </w:r>
    </w:p>
  </w:endnote>
  <w:endnote w:id="1">
    <w:p w14:paraId="6912969A" w14:textId="27F9350F" w:rsidR="00222247" w:rsidRPr="00222247" w:rsidRDefault="00222247" w:rsidP="00562292">
      <w:pPr>
        <w:pStyle w:val="EndnoteText"/>
        <w:rPr>
          <w:sz w:val="24"/>
          <w:szCs w:val="24"/>
        </w:rPr>
      </w:pPr>
      <w:r w:rsidRPr="00222247">
        <w:rPr>
          <w:sz w:val="24"/>
          <w:szCs w:val="24"/>
        </w:rPr>
        <w:t>ENDNOTES</w:t>
      </w:r>
    </w:p>
    <w:p w14:paraId="1E755738" w14:textId="77777777" w:rsidR="00222247" w:rsidRDefault="00222247" w:rsidP="00562292">
      <w:pPr>
        <w:pStyle w:val="EndnoteText"/>
      </w:pPr>
    </w:p>
    <w:p w14:paraId="4E2F47CA" w14:textId="05CB734A" w:rsidR="00222247" w:rsidRPr="00222247" w:rsidRDefault="00222247" w:rsidP="00562292">
      <w:pPr>
        <w:pStyle w:val="EndnoteText"/>
        <w:rPr>
          <w:sz w:val="22"/>
          <w:szCs w:val="22"/>
        </w:rPr>
      </w:pPr>
      <w:r w:rsidRPr="00222247">
        <w:rPr>
          <w:rStyle w:val="EndnoteReference"/>
          <w:sz w:val="22"/>
          <w:szCs w:val="22"/>
        </w:rPr>
        <w:endnoteRef/>
      </w:r>
      <w:r w:rsidRPr="00222247">
        <w:rPr>
          <w:sz w:val="22"/>
          <w:szCs w:val="22"/>
        </w:rPr>
        <w:t xml:space="preserve"> Euro Burma Office, Myanmar (2011) </w:t>
      </w:r>
      <w:hyperlink r:id="rId1" w:tgtFrame="_blank" w:history="1">
        <w:r w:rsidRPr="00222247">
          <w:rPr>
            <w:rStyle w:val="Hyperlink"/>
            <w:sz w:val="22"/>
            <w:szCs w:val="22"/>
          </w:rPr>
          <w:t>President Thein Sein’s Inaugural Speech</w:t>
        </w:r>
        <w:r w:rsidRPr="00222247">
          <w:rPr>
            <w:rStyle w:val="Hyperlink"/>
            <w:b/>
            <w:bCs/>
            <w:sz w:val="22"/>
            <w:szCs w:val="22"/>
          </w:rPr>
          <w:t> </w:t>
        </w:r>
      </w:hyperlink>
      <w:r w:rsidRPr="00222247">
        <w:rPr>
          <w:b/>
          <w:bCs/>
          <w:sz w:val="22"/>
          <w:szCs w:val="22"/>
        </w:rPr>
        <w:t> </w:t>
      </w:r>
      <w:r w:rsidRPr="00222247">
        <w:rPr>
          <w:sz w:val="22"/>
          <w:szCs w:val="22"/>
        </w:rPr>
        <w:t xml:space="preserve">– EBO Analysis Paper No. 2/2011; ; Burma News International. 2015. Government Peace Plan. Myanmar Peace Monitor. </w:t>
      </w:r>
    </w:p>
  </w:endnote>
  <w:endnote w:id="2">
    <w:p w14:paraId="44B32E6B" w14:textId="77FDB8C1" w:rsidR="00222247" w:rsidRPr="00222247" w:rsidRDefault="00222247" w:rsidP="00562292">
      <w:pPr>
        <w:pStyle w:val="EndnoteText"/>
        <w:rPr>
          <w:sz w:val="22"/>
          <w:szCs w:val="22"/>
        </w:rPr>
      </w:pPr>
      <w:r w:rsidRPr="00222247">
        <w:rPr>
          <w:rStyle w:val="EndnoteReference"/>
          <w:sz w:val="22"/>
          <w:szCs w:val="22"/>
        </w:rPr>
        <w:endnoteRef/>
      </w:r>
      <w:r w:rsidRPr="00222247">
        <w:rPr>
          <w:sz w:val="22"/>
          <w:szCs w:val="22"/>
        </w:rPr>
        <w:t xml:space="preserve"> Paffenholz, Thania et al. 2015. Making Women Count: Assesing Women’s Inclusion and Influence on the Quality and Sustainability of Peace Negotiations and Implementation. Graduate Institute Geneva, Centre on Conflict Development and Peacebuilding: 13 April. </w:t>
      </w:r>
    </w:p>
  </w:endnote>
  <w:endnote w:id="3">
    <w:p w14:paraId="0C97F330" w14:textId="555DFB1A" w:rsidR="00222247" w:rsidRPr="00222247" w:rsidRDefault="00222247" w:rsidP="00562292">
      <w:pPr>
        <w:pStyle w:val="EndnoteText"/>
        <w:rPr>
          <w:sz w:val="22"/>
          <w:szCs w:val="22"/>
        </w:rPr>
      </w:pPr>
      <w:r w:rsidRPr="00222247">
        <w:rPr>
          <w:rStyle w:val="EndnoteReference"/>
          <w:sz w:val="22"/>
          <w:szCs w:val="22"/>
        </w:rPr>
        <w:endnoteRef/>
      </w:r>
      <w:r w:rsidRPr="00222247">
        <w:rPr>
          <w:sz w:val="22"/>
          <w:szCs w:val="22"/>
        </w:rPr>
        <w:t>Female participant from Paletwa, case 1</w:t>
      </w:r>
    </w:p>
  </w:endnote>
  <w:endnote w:id="4">
    <w:p w14:paraId="3C5930EF" w14:textId="124430C4" w:rsidR="00222247" w:rsidRPr="00222247" w:rsidRDefault="00222247" w:rsidP="00562292">
      <w:pPr>
        <w:pStyle w:val="EndnoteText"/>
        <w:rPr>
          <w:sz w:val="22"/>
          <w:szCs w:val="22"/>
        </w:rPr>
      </w:pPr>
      <w:r w:rsidRPr="00222247">
        <w:rPr>
          <w:rStyle w:val="EndnoteReference"/>
          <w:sz w:val="22"/>
          <w:szCs w:val="22"/>
        </w:rPr>
        <w:endnoteRef/>
      </w:r>
      <w:r w:rsidRPr="00222247">
        <w:rPr>
          <w:sz w:val="22"/>
          <w:szCs w:val="22"/>
        </w:rPr>
        <w:t>Female participant from Paletwa, case 5</w:t>
      </w:r>
    </w:p>
  </w:endnote>
  <w:endnote w:id="5">
    <w:p w14:paraId="74EA5DA5" w14:textId="356DB78E" w:rsidR="00222247" w:rsidRPr="00222247" w:rsidRDefault="00222247" w:rsidP="00562292">
      <w:pPr>
        <w:pStyle w:val="EndnoteText"/>
        <w:rPr>
          <w:sz w:val="22"/>
          <w:szCs w:val="22"/>
          <w:lang w:val="en-US"/>
        </w:rPr>
      </w:pPr>
      <w:r w:rsidRPr="00222247">
        <w:rPr>
          <w:rStyle w:val="EndnoteReference"/>
          <w:sz w:val="22"/>
          <w:szCs w:val="22"/>
        </w:rPr>
        <w:endnoteRef/>
      </w:r>
      <w:r w:rsidRPr="00222247">
        <w:rPr>
          <w:sz w:val="22"/>
          <w:szCs w:val="22"/>
        </w:rPr>
        <w:t xml:space="preserve"> </w:t>
      </w:r>
      <w:r w:rsidRPr="00222247">
        <w:rPr>
          <w:sz w:val="22"/>
          <w:szCs w:val="22"/>
          <w:lang w:val="en-US"/>
        </w:rPr>
        <w:t>Female participant from Paletwa, case 13</w:t>
      </w:r>
    </w:p>
  </w:endnote>
  <w:endnote w:id="6">
    <w:p w14:paraId="38E89633" w14:textId="053C7484" w:rsidR="00222247" w:rsidRPr="00222247" w:rsidRDefault="00222247" w:rsidP="00562292">
      <w:pPr>
        <w:pStyle w:val="EndnoteText"/>
        <w:rPr>
          <w:sz w:val="22"/>
          <w:szCs w:val="22"/>
          <w:lang w:val="en-US"/>
        </w:rPr>
      </w:pPr>
      <w:r w:rsidRPr="00222247">
        <w:rPr>
          <w:rStyle w:val="EndnoteReference"/>
          <w:sz w:val="22"/>
          <w:szCs w:val="22"/>
        </w:rPr>
        <w:endnoteRef/>
      </w:r>
      <w:r w:rsidRPr="00222247">
        <w:rPr>
          <w:sz w:val="22"/>
          <w:szCs w:val="22"/>
        </w:rPr>
        <w:t xml:space="preserve"> </w:t>
      </w:r>
      <w:r w:rsidRPr="00222247">
        <w:rPr>
          <w:sz w:val="22"/>
          <w:szCs w:val="22"/>
          <w:lang w:val="en-US"/>
        </w:rPr>
        <w:t>Female participant from Paletwa, case 1</w:t>
      </w:r>
    </w:p>
  </w:endnote>
  <w:endnote w:id="7">
    <w:p w14:paraId="29965F2A" w14:textId="1AA3ACA5" w:rsidR="00222247" w:rsidRPr="00222247" w:rsidRDefault="00222247" w:rsidP="00562292">
      <w:pPr>
        <w:pStyle w:val="EndnoteText"/>
        <w:rPr>
          <w:sz w:val="22"/>
          <w:szCs w:val="22"/>
        </w:rPr>
      </w:pPr>
      <w:r w:rsidRPr="00222247">
        <w:rPr>
          <w:rStyle w:val="EndnoteReference"/>
          <w:sz w:val="22"/>
          <w:szCs w:val="22"/>
        </w:rPr>
        <w:endnoteRef/>
      </w:r>
      <w:r w:rsidRPr="00222247">
        <w:rPr>
          <w:sz w:val="22"/>
          <w:szCs w:val="22"/>
        </w:rPr>
        <w:t>Female participant from Paletwa, case 17</w:t>
      </w:r>
    </w:p>
  </w:endnote>
  <w:endnote w:id="8">
    <w:p w14:paraId="08CDA208" w14:textId="63464A77" w:rsidR="00222247" w:rsidRPr="00222247" w:rsidRDefault="00222247" w:rsidP="00562292">
      <w:pPr>
        <w:pStyle w:val="EndnoteText"/>
        <w:rPr>
          <w:sz w:val="22"/>
          <w:szCs w:val="22"/>
        </w:rPr>
      </w:pPr>
      <w:r w:rsidRPr="00222247">
        <w:rPr>
          <w:rStyle w:val="EndnoteReference"/>
          <w:sz w:val="22"/>
          <w:szCs w:val="22"/>
        </w:rPr>
        <w:endnoteRef/>
      </w:r>
      <w:r w:rsidRPr="00222247">
        <w:rPr>
          <w:sz w:val="22"/>
          <w:szCs w:val="22"/>
        </w:rPr>
        <w:t>Female participant from Paletwa, case 8</w:t>
      </w:r>
    </w:p>
  </w:endnote>
  <w:endnote w:id="9">
    <w:p w14:paraId="44B71904" w14:textId="48F90351" w:rsidR="00222247" w:rsidRPr="00222247" w:rsidRDefault="00222247" w:rsidP="00562292">
      <w:pPr>
        <w:pStyle w:val="EndnoteText"/>
        <w:rPr>
          <w:sz w:val="22"/>
          <w:szCs w:val="22"/>
        </w:rPr>
      </w:pPr>
      <w:r w:rsidRPr="00222247">
        <w:rPr>
          <w:rStyle w:val="EndnoteReference"/>
          <w:sz w:val="22"/>
          <w:szCs w:val="22"/>
        </w:rPr>
        <w:endnoteRef/>
      </w:r>
      <w:r w:rsidRPr="00222247">
        <w:rPr>
          <w:sz w:val="22"/>
          <w:szCs w:val="22"/>
        </w:rPr>
        <w:t>Male Participant from Paletwa, case 19</w:t>
      </w:r>
    </w:p>
  </w:endnote>
  <w:endnote w:id="10">
    <w:p w14:paraId="3F478046" w14:textId="0A33B234" w:rsidR="00222247" w:rsidRPr="00222247" w:rsidRDefault="00222247" w:rsidP="00562292">
      <w:pPr>
        <w:pStyle w:val="EndnoteText"/>
        <w:rPr>
          <w:sz w:val="22"/>
          <w:szCs w:val="22"/>
        </w:rPr>
      </w:pPr>
      <w:r w:rsidRPr="00222247">
        <w:rPr>
          <w:rStyle w:val="EndnoteReference"/>
          <w:sz w:val="22"/>
          <w:szCs w:val="22"/>
        </w:rPr>
        <w:endnoteRef/>
      </w:r>
      <w:r w:rsidRPr="00222247">
        <w:rPr>
          <w:sz w:val="22"/>
          <w:szCs w:val="22"/>
        </w:rPr>
        <w:t>Male Participant from Paletwa, case 2</w:t>
      </w:r>
    </w:p>
  </w:endnote>
  <w:endnote w:id="11">
    <w:p w14:paraId="3510E4C2" w14:textId="07407503" w:rsidR="00222247" w:rsidRPr="00222247" w:rsidRDefault="00222247" w:rsidP="00562292">
      <w:pPr>
        <w:pStyle w:val="EndnoteText"/>
        <w:rPr>
          <w:sz w:val="22"/>
          <w:szCs w:val="22"/>
        </w:rPr>
      </w:pPr>
      <w:r w:rsidRPr="00222247">
        <w:rPr>
          <w:rStyle w:val="EndnoteReference"/>
          <w:sz w:val="22"/>
          <w:szCs w:val="22"/>
        </w:rPr>
        <w:endnoteRef/>
      </w:r>
      <w:r w:rsidRPr="00222247">
        <w:rPr>
          <w:sz w:val="22"/>
          <w:szCs w:val="22"/>
        </w:rPr>
        <w:t>Male Participant from Paletwa, case 9</w:t>
      </w:r>
    </w:p>
  </w:endnote>
  <w:endnote w:id="12">
    <w:p w14:paraId="12EF37B4" w14:textId="6D95C064" w:rsidR="00222247" w:rsidRPr="00222247" w:rsidRDefault="00222247" w:rsidP="00562292">
      <w:pPr>
        <w:pStyle w:val="EndnoteText"/>
        <w:rPr>
          <w:sz w:val="22"/>
          <w:szCs w:val="22"/>
        </w:rPr>
      </w:pPr>
      <w:r w:rsidRPr="00222247">
        <w:rPr>
          <w:rStyle w:val="EndnoteReference"/>
          <w:sz w:val="22"/>
          <w:szCs w:val="22"/>
        </w:rPr>
        <w:endnoteRef/>
      </w:r>
      <w:r w:rsidRPr="00222247">
        <w:rPr>
          <w:sz w:val="22"/>
          <w:szCs w:val="22"/>
        </w:rPr>
        <w:t xml:space="preserve"> Female participant from Paletwa, cases 4, 24 and 20</w:t>
      </w:r>
    </w:p>
  </w:endnote>
  <w:endnote w:id="13">
    <w:p w14:paraId="1A3AB745" w14:textId="77777777" w:rsidR="00222247" w:rsidRPr="00222247" w:rsidRDefault="00222247" w:rsidP="00562292">
      <w:pPr>
        <w:pStyle w:val="EndnoteText"/>
        <w:rPr>
          <w:sz w:val="22"/>
          <w:szCs w:val="22"/>
          <w:lang w:val="en-US"/>
        </w:rPr>
      </w:pPr>
      <w:r w:rsidRPr="00222247">
        <w:rPr>
          <w:rStyle w:val="EndnoteReference"/>
          <w:sz w:val="22"/>
          <w:szCs w:val="22"/>
        </w:rPr>
        <w:endnoteRef/>
      </w:r>
      <w:r w:rsidRPr="00222247">
        <w:rPr>
          <w:sz w:val="22"/>
          <w:szCs w:val="22"/>
        </w:rPr>
        <w:t xml:space="preserve"> Female participant from Paletwa, case 7</w:t>
      </w:r>
    </w:p>
  </w:endnote>
  <w:endnote w:id="14">
    <w:p w14:paraId="1503EEDD" w14:textId="10420034" w:rsidR="00222247" w:rsidRPr="00222247" w:rsidRDefault="00222247" w:rsidP="00562292">
      <w:pPr>
        <w:pStyle w:val="EndnoteText"/>
        <w:rPr>
          <w:sz w:val="22"/>
          <w:szCs w:val="22"/>
        </w:rPr>
      </w:pPr>
      <w:r w:rsidRPr="00222247">
        <w:rPr>
          <w:rStyle w:val="EndnoteReference"/>
          <w:sz w:val="22"/>
          <w:szCs w:val="22"/>
        </w:rPr>
        <w:endnoteRef/>
      </w:r>
      <w:r w:rsidRPr="00222247">
        <w:rPr>
          <w:sz w:val="22"/>
          <w:szCs w:val="22"/>
        </w:rPr>
        <w:t xml:space="preserve"> Female participant from Paletwa, case 7  $1 is about 1400 MMK</w:t>
      </w:r>
    </w:p>
  </w:endnote>
  <w:endnote w:id="15">
    <w:p w14:paraId="5AD702C0" w14:textId="0A775783" w:rsidR="00222247" w:rsidRPr="00222247" w:rsidRDefault="00222247" w:rsidP="00562292">
      <w:pPr>
        <w:pStyle w:val="EndnoteText"/>
        <w:rPr>
          <w:sz w:val="22"/>
          <w:szCs w:val="22"/>
          <w:lang w:val="en-US"/>
        </w:rPr>
      </w:pPr>
      <w:r w:rsidRPr="00222247">
        <w:rPr>
          <w:rStyle w:val="EndnoteReference"/>
          <w:sz w:val="22"/>
          <w:szCs w:val="22"/>
        </w:rPr>
        <w:endnoteRef/>
      </w:r>
      <w:r w:rsidRPr="00222247">
        <w:rPr>
          <w:sz w:val="22"/>
          <w:szCs w:val="22"/>
        </w:rPr>
        <w:t xml:space="preserve"> Female participant from Paletwa, case 10</w:t>
      </w:r>
    </w:p>
  </w:endnote>
  <w:endnote w:id="16">
    <w:p w14:paraId="0D1CC7A1" w14:textId="769B5C80" w:rsidR="00222247" w:rsidRPr="00222247" w:rsidRDefault="00222247" w:rsidP="00562292">
      <w:pPr>
        <w:pStyle w:val="EndnoteText"/>
        <w:rPr>
          <w:sz w:val="22"/>
          <w:szCs w:val="22"/>
          <w:lang w:val="en-US"/>
        </w:rPr>
      </w:pPr>
      <w:r w:rsidRPr="00222247">
        <w:rPr>
          <w:rStyle w:val="EndnoteReference"/>
          <w:sz w:val="22"/>
          <w:szCs w:val="22"/>
        </w:rPr>
        <w:endnoteRef/>
      </w:r>
      <w:r w:rsidRPr="00222247">
        <w:rPr>
          <w:sz w:val="22"/>
          <w:szCs w:val="22"/>
        </w:rPr>
        <w:t xml:space="preserve"> Female participant from Paletwa, case 11</w:t>
      </w:r>
    </w:p>
  </w:endnote>
  <w:endnote w:id="17">
    <w:p w14:paraId="27D628B6" w14:textId="552D2A5D" w:rsidR="00222247" w:rsidRPr="00222247" w:rsidRDefault="00222247" w:rsidP="00562292">
      <w:pPr>
        <w:pStyle w:val="EndnoteText"/>
        <w:rPr>
          <w:sz w:val="22"/>
          <w:szCs w:val="22"/>
        </w:rPr>
      </w:pPr>
      <w:r w:rsidRPr="00222247">
        <w:rPr>
          <w:rStyle w:val="EndnoteReference"/>
          <w:sz w:val="22"/>
          <w:szCs w:val="22"/>
        </w:rPr>
        <w:endnoteRef/>
      </w:r>
      <w:r w:rsidRPr="00222247">
        <w:rPr>
          <w:sz w:val="22"/>
          <w:szCs w:val="22"/>
        </w:rPr>
        <w:t xml:space="preserve"> Female participant from Paletwa, case 9</w:t>
      </w:r>
    </w:p>
  </w:endnote>
  <w:endnote w:id="18">
    <w:p w14:paraId="5DE49466" w14:textId="52E94364" w:rsidR="00222247" w:rsidRPr="00222247" w:rsidRDefault="00222247" w:rsidP="00562292">
      <w:pPr>
        <w:pStyle w:val="EndnoteText"/>
        <w:rPr>
          <w:sz w:val="22"/>
          <w:szCs w:val="22"/>
        </w:rPr>
      </w:pPr>
      <w:r w:rsidRPr="00222247">
        <w:rPr>
          <w:rStyle w:val="EndnoteReference"/>
          <w:sz w:val="22"/>
          <w:szCs w:val="22"/>
        </w:rPr>
        <w:endnoteRef/>
      </w:r>
      <w:r w:rsidRPr="00222247">
        <w:rPr>
          <w:sz w:val="22"/>
          <w:szCs w:val="22"/>
        </w:rPr>
        <w:t xml:space="preserve"> Female participant from Paletwa, case 6</w:t>
      </w:r>
    </w:p>
  </w:endnote>
  <w:endnote w:id="19">
    <w:p w14:paraId="38FC0A75" w14:textId="46B2E3D2" w:rsidR="00222247" w:rsidRPr="00222247" w:rsidRDefault="00222247" w:rsidP="00562292">
      <w:pPr>
        <w:pStyle w:val="EndnoteText"/>
        <w:rPr>
          <w:sz w:val="22"/>
          <w:szCs w:val="22"/>
          <w:lang w:val="en-US"/>
        </w:rPr>
      </w:pPr>
      <w:r w:rsidRPr="00222247">
        <w:rPr>
          <w:rStyle w:val="EndnoteReference"/>
          <w:sz w:val="22"/>
          <w:szCs w:val="22"/>
        </w:rPr>
        <w:endnoteRef/>
      </w:r>
      <w:r w:rsidRPr="00222247">
        <w:rPr>
          <w:sz w:val="22"/>
          <w:szCs w:val="22"/>
        </w:rPr>
        <w:t xml:space="preserve"> Female participant from Paletwa, c</w:t>
      </w:r>
      <w:r w:rsidRPr="00222247">
        <w:rPr>
          <w:sz w:val="22"/>
          <w:szCs w:val="22"/>
          <w:lang w:val="en-US"/>
        </w:rPr>
        <w:t>ase 10</w:t>
      </w:r>
    </w:p>
  </w:endnote>
  <w:endnote w:id="20">
    <w:p w14:paraId="50C3BF28" w14:textId="77777777" w:rsidR="00222247" w:rsidRPr="00222247" w:rsidRDefault="00222247" w:rsidP="00562292">
      <w:pPr>
        <w:pStyle w:val="EndnoteText"/>
        <w:rPr>
          <w:sz w:val="22"/>
          <w:szCs w:val="22"/>
          <w:lang w:val="en-US"/>
        </w:rPr>
      </w:pPr>
      <w:r w:rsidRPr="00222247">
        <w:rPr>
          <w:rStyle w:val="EndnoteReference"/>
          <w:sz w:val="22"/>
          <w:szCs w:val="22"/>
        </w:rPr>
        <w:endnoteRef/>
      </w:r>
      <w:r w:rsidRPr="00222247">
        <w:rPr>
          <w:sz w:val="22"/>
          <w:szCs w:val="22"/>
        </w:rPr>
        <w:t xml:space="preserve"> </w:t>
      </w:r>
      <w:r w:rsidRPr="00222247">
        <w:rPr>
          <w:sz w:val="22"/>
          <w:szCs w:val="22"/>
          <w:lang w:val="en-US"/>
        </w:rPr>
        <w:t>Female participant from Kachin, case 50</w:t>
      </w:r>
    </w:p>
  </w:endnote>
  <w:endnote w:id="21">
    <w:p w14:paraId="00894FFB" w14:textId="77777777" w:rsidR="00222247" w:rsidRPr="00222247" w:rsidRDefault="00222247" w:rsidP="00562292">
      <w:pPr>
        <w:pStyle w:val="EndnoteText"/>
        <w:rPr>
          <w:sz w:val="22"/>
          <w:szCs w:val="22"/>
          <w:lang w:val="en-US"/>
        </w:rPr>
      </w:pPr>
      <w:r w:rsidRPr="00222247">
        <w:rPr>
          <w:rStyle w:val="EndnoteReference"/>
          <w:sz w:val="22"/>
          <w:szCs w:val="22"/>
        </w:rPr>
        <w:endnoteRef/>
      </w:r>
      <w:r w:rsidRPr="00222247">
        <w:rPr>
          <w:sz w:val="22"/>
          <w:szCs w:val="22"/>
        </w:rPr>
        <w:t xml:space="preserve"> </w:t>
      </w:r>
      <w:r w:rsidRPr="00222247">
        <w:rPr>
          <w:sz w:val="22"/>
          <w:szCs w:val="22"/>
          <w:lang w:val="en-US"/>
        </w:rPr>
        <w:t>Female participant from Kachin, case 53</w:t>
      </w:r>
    </w:p>
  </w:endnote>
  <w:endnote w:id="22">
    <w:p w14:paraId="2ECDF99F" w14:textId="77777777" w:rsidR="00222247" w:rsidRPr="00222247" w:rsidRDefault="00222247" w:rsidP="00562292">
      <w:pPr>
        <w:pStyle w:val="EndnoteText"/>
        <w:rPr>
          <w:sz w:val="22"/>
          <w:szCs w:val="22"/>
          <w:lang w:val="en-US"/>
        </w:rPr>
      </w:pPr>
      <w:r w:rsidRPr="00222247">
        <w:rPr>
          <w:rStyle w:val="EndnoteReference"/>
          <w:sz w:val="22"/>
          <w:szCs w:val="22"/>
        </w:rPr>
        <w:endnoteRef/>
      </w:r>
      <w:r w:rsidRPr="00222247">
        <w:rPr>
          <w:sz w:val="22"/>
          <w:szCs w:val="22"/>
        </w:rPr>
        <w:t xml:space="preserve"> </w:t>
      </w:r>
      <w:r w:rsidRPr="00222247">
        <w:rPr>
          <w:sz w:val="22"/>
          <w:szCs w:val="22"/>
          <w:lang w:val="en-US"/>
        </w:rPr>
        <w:t>Female participant from Kachin, case 54</w:t>
      </w:r>
    </w:p>
  </w:endnote>
  <w:endnote w:id="23">
    <w:p w14:paraId="31EF926C" w14:textId="77777777" w:rsidR="00222247" w:rsidRPr="00222247" w:rsidRDefault="00222247" w:rsidP="00562292">
      <w:pPr>
        <w:pStyle w:val="EndnoteText"/>
        <w:rPr>
          <w:sz w:val="22"/>
          <w:szCs w:val="22"/>
          <w:lang w:val="en-US"/>
        </w:rPr>
      </w:pPr>
      <w:r w:rsidRPr="00222247">
        <w:rPr>
          <w:rStyle w:val="EndnoteReference"/>
          <w:sz w:val="22"/>
          <w:szCs w:val="22"/>
        </w:rPr>
        <w:endnoteRef/>
      </w:r>
      <w:r w:rsidRPr="00222247">
        <w:rPr>
          <w:sz w:val="22"/>
          <w:szCs w:val="22"/>
        </w:rPr>
        <w:t xml:space="preserve"> </w:t>
      </w:r>
      <w:r w:rsidRPr="00222247">
        <w:rPr>
          <w:sz w:val="22"/>
          <w:szCs w:val="22"/>
          <w:lang w:val="en-US"/>
        </w:rPr>
        <w:t>Female participant from Kachin, case 62</w:t>
      </w:r>
    </w:p>
  </w:endnote>
  <w:endnote w:id="24">
    <w:p w14:paraId="3B24284D" w14:textId="77777777" w:rsidR="00222247" w:rsidRPr="00222247" w:rsidRDefault="00222247" w:rsidP="00562292">
      <w:pPr>
        <w:pStyle w:val="EndnoteText"/>
        <w:rPr>
          <w:sz w:val="22"/>
          <w:szCs w:val="22"/>
          <w:lang w:val="en-US"/>
        </w:rPr>
      </w:pPr>
      <w:r w:rsidRPr="00222247">
        <w:rPr>
          <w:rStyle w:val="EndnoteReference"/>
          <w:sz w:val="22"/>
          <w:szCs w:val="22"/>
        </w:rPr>
        <w:endnoteRef/>
      </w:r>
      <w:r w:rsidRPr="00222247">
        <w:rPr>
          <w:sz w:val="22"/>
          <w:szCs w:val="22"/>
        </w:rPr>
        <w:t xml:space="preserve"> </w:t>
      </w:r>
      <w:r w:rsidRPr="00222247">
        <w:rPr>
          <w:sz w:val="22"/>
          <w:szCs w:val="22"/>
          <w:lang w:val="en-US"/>
        </w:rPr>
        <w:t>Female participant from Kachin, case 55</w:t>
      </w:r>
    </w:p>
  </w:endnote>
  <w:endnote w:id="25">
    <w:p w14:paraId="233FE60C" w14:textId="1A2B445F" w:rsidR="00222247" w:rsidRPr="00222247" w:rsidRDefault="00222247" w:rsidP="00562292">
      <w:pPr>
        <w:pStyle w:val="EndnoteText"/>
        <w:rPr>
          <w:sz w:val="22"/>
          <w:szCs w:val="22"/>
          <w:lang w:val="en-US"/>
        </w:rPr>
      </w:pPr>
      <w:r w:rsidRPr="00222247">
        <w:rPr>
          <w:rStyle w:val="EndnoteReference"/>
          <w:sz w:val="22"/>
          <w:szCs w:val="22"/>
        </w:rPr>
        <w:endnoteRef/>
      </w:r>
      <w:r w:rsidRPr="00222247">
        <w:rPr>
          <w:sz w:val="22"/>
          <w:szCs w:val="22"/>
        </w:rPr>
        <w:t xml:space="preserve"> Female participant from Kachin, case 17</w:t>
      </w:r>
    </w:p>
  </w:endnote>
  <w:endnote w:id="26">
    <w:p w14:paraId="697CFCE2" w14:textId="08EABAC5" w:rsidR="00222247" w:rsidRPr="00222247" w:rsidRDefault="00222247" w:rsidP="00562292">
      <w:pPr>
        <w:pStyle w:val="EndnoteText"/>
        <w:rPr>
          <w:sz w:val="22"/>
          <w:szCs w:val="22"/>
          <w:lang w:val="en-US"/>
        </w:rPr>
      </w:pPr>
      <w:r w:rsidRPr="00222247">
        <w:rPr>
          <w:rStyle w:val="EndnoteReference"/>
          <w:sz w:val="22"/>
          <w:szCs w:val="22"/>
        </w:rPr>
        <w:endnoteRef/>
      </w:r>
      <w:r w:rsidRPr="00222247">
        <w:rPr>
          <w:sz w:val="22"/>
          <w:szCs w:val="22"/>
        </w:rPr>
        <w:t xml:space="preserve"> Female participant from Kachin, case 16</w:t>
      </w:r>
    </w:p>
  </w:endnote>
  <w:endnote w:id="27">
    <w:p w14:paraId="3B3DD529" w14:textId="77777777" w:rsidR="00222247" w:rsidRPr="00222247" w:rsidRDefault="00222247" w:rsidP="00562292">
      <w:pPr>
        <w:pStyle w:val="EndnoteText"/>
        <w:rPr>
          <w:sz w:val="22"/>
          <w:szCs w:val="22"/>
        </w:rPr>
      </w:pPr>
      <w:r w:rsidRPr="00222247">
        <w:rPr>
          <w:rStyle w:val="EndnoteReference"/>
          <w:sz w:val="22"/>
          <w:szCs w:val="22"/>
        </w:rPr>
        <w:endnoteRef/>
      </w:r>
      <w:r w:rsidRPr="00222247">
        <w:rPr>
          <w:sz w:val="22"/>
          <w:szCs w:val="22"/>
        </w:rPr>
        <w:t xml:space="preserve"> Female participant from Kachin, case 41</w:t>
      </w:r>
    </w:p>
  </w:endnote>
  <w:endnote w:id="28">
    <w:p w14:paraId="4E275312" w14:textId="77777777" w:rsidR="00222247" w:rsidRPr="00222247" w:rsidRDefault="00222247" w:rsidP="00562292">
      <w:pPr>
        <w:pStyle w:val="EndnoteText"/>
        <w:rPr>
          <w:sz w:val="22"/>
          <w:szCs w:val="22"/>
          <w:lang w:val="en-US"/>
        </w:rPr>
      </w:pPr>
      <w:r w:rsidRPr="00222247">
        <w:rPr>
          <w:rStyle w:val="EndnoteReference"/>
          <w:sz w:val="22"/>
          <w:szCs w:val="22"/>
        </w:rPr>
        <w:endnoteRef/>
      </w:r>
      <w:r w:rsidRPr="00222247">
        <w:rPr>
          <w:sz w:val="22"/>
          <w:szCs w:val="22"/>
        </w:rPr>
        <w:t xml:space="preserve"> </w:t>
      </w:r>
      <w:r w:rsidRPr="00222247">
        <w:rPr>
          <w:sz w:val="22"/>
          <w:szCs w:val="22"/>
          <w:lang w:val="en-US"/>
        </w:rPr>
        <w:t>Female participant from Kachin, case 55</w:t>
      </w:r>
    </w:p>
  </w:endnote>
  <w:endnote w:id="29">
    <w:p w14:paraId="51F182AF" w14:textId="4F81D648" w:rsidR="00222247" w:rsidRPr="00222247" w:rsidRDefault="00222247" w:rsidP="00562292">
      <w:pPr>
        <w:pStyle w:val="EndnoteText"/>
        <w:rPr>
          <w:sz w:val="22"/>
          <w:szCs w:val="22"/>
          <w:lang w:val="en-US"/>
        </w:rPr>
      </w:pPr>
      <w:r w:rsidRPr="00222247">
        <w:rPr>
          <w:rStyle w:val="EndnoteReference"/>
          <w:sz w:val="22"/>
          <w:szCs w:val="22"/>
        </w:rPr>
        <w:endnoteRef/>
      </w:r>
      <w:r w:rsidRPr="00222247">
        <w:rPr>
          <w:sz w:val="22"/>
          <w:szCs w:val="22"/>
        </w:rPr>
        <w:t xml:space="preserve"> Female participant from Kachin, case 18</w:t>
      </w:r>
    </w:p>
  </w:endnote>
  <w:endnote w:id="30">
    <w:p w14:paraId="136965F5" w14:textId="270FCAE9" w:rsidR="00222247" w:rsidRPr="00222247" w:rsidRDefault="00222247" w:rsidP="00562292">
      <w:pPr>
        <w:pStyle w:val="EndnoteText"/>
        <w:rPr>
          <w:sz w:val="22"/>
          <w:szCs w:val="22"/>
          <w:lang w:val="en-US"/>
        </w:rPr>
      </w:pPr>
      <w:r w:rsidRPr="00222247">
        <w:rPr>
          <w:rStyle w:val="EndnoteReference"/>
          <w:sz w:val="22"/>
          <w:szCs w:val="22"/>
        </w:rPr>
        <w:endnoteRef/>
      </w:r>
      <w:r w:rsidRPr="00222247">
        <w:rPr>
          <w:sz w:val="22"/>
          <w:szCs w:val="22"/>
        </w:rPr>
        <w:t xml:space="preserve"> </w:t>
      </w:r>
      <w:r w:rsidRPr="00222247">
        <w:rPr>
          <w:sz w:val="22"/>
          <w:szCs w:val="22"/>
          <w:lang w:val="en-US"/>
        </w:rPr>
        <w:t>Female participant from Kachin, case 8</w:t>
      </w:r>
    </w:p>
  </w:endnote>
  <w:endnote w:id="31">
    <w:p w14:paraId="3B36A529" w14:textId="409106E8" w:rsidR="00222247" w:rsidRPr="00222247" w:rsidRDefault="00222247" w:rsidP="00562292">
      <w:pPr>
        <w:pStyle w:val="EndnoteText"/>
        <w:rPr>
          <w:sz w:val="22"/>
          <w:szCs w:val="22"/>
          <w:lang w:val="en-US"/>
        </w:rPr>
      </w:pPr>
      <w:r w:rsidRPr="00222247">
        <w:rPr>
          <w:rStyle w:val="EndnoteReference"/>
          <w:sz w:val="22"/>
          <w:szCs w:val="22"/>
        </w:rPr>
        <w:endnoteRef/>
      </w:r>
      <w:r w:rsidRPr="00222247">
        <w:rPr>
          <w:sz w:val="22"/>
          <w:szCs w:val="22"/>
        </w:rPr>
        <w:t xml:space="preserve"> </w:t>
      </w:r>
      <w:r w:rsidRPr="00222247">
        <w:rPr>
          <w:sz w:val="22"/>
          <w:szCs w:val="22"/>
          <w:lang w:val="en-US"/>
        </w:rPr>
        <w:t>Female participant from Kachin, case 41</w:t>
      </w:r>
    </w:p>
  </w:endnote>
  <w:endnote w:id="32">
    <w:p w14:paraId="74AC64A1" w14:textId="77777777" w:rsidR="00222247" w:rsidRPr="00222247" w:rsidRDefault="00222247" w:rsidP="00562292">
      <w:pPr>
        <w:pStyle w:val="EndnoteText"/>
        <w:rPr>
          <w:sz w:val="22"/>
          <w:szCs w:val="22"/>
        </w:rPr>
      </w:pPr>
      <w:r w:rsidRPr="00222247">
        <w:rPr>
          <w:rStyle w:val="EndnoteReference"/>
          <w:sz w:val="22"/>
          <w:szCs w:val="22"/>
        </w:rPr>
        <w:endnoteRef/>
      </w:r>
      <w:r w:rsidRPr="00222247">
        <w:rPr>
          <w:sz w:val="22"/>
          <w:szCs w:val="22"/>
        </w:rPr>
        <w:t xml:space="preserve"> Female participant from Kachin case 53</w:t>
      </w:r>
    </w:p>
  </w:endnote>
  <w:endnote w:id="33">
    <w:p w14:paraId="62CD518B" w14:textId="207CE420" w:rsidR="00222247" w:rsidRPr="00222247" w:rsidRDefault="00222247" w:rsidP="00562292">
      <w:pPr>
        <w:pStyle w:val="EndnoteText"/>
        <w:rPr>
          <w:sz w:val="22"/>
          <w:szCs w:val="22"/>
          <w:lang w:val="en-US"/>
        </w:rPr>
      </w:pPr>
      <w:r w:rsidRPr="00222247">
        <w:rPr>
          <w:rStyle w:val="EndnoteReference"/>
          <w:sz w:val="22"/>
          <w:szCs w:val="22"/>
        </w:rPr>
        <w:endnoteRef/>
      </w:r>
      <w:r w:rsidRPr="00222247">
        <w:rPr>
          <w:sz w:val="22"/>
          <w:szCs w:val="22"/>
        </w:rPr>
        <w:t xml:space="preserve"> </w:t>
      </w:r>
      <w:r w:rsidRPr="00222247">
        <w:rPr>
          <w:sz w:val="22"/>
          <w:szCs w:val="22"/>
          <w:lang w:val="en-US"/>
        </w:rPr>
        <w:t>Female participant from Kachin, case 7</w:t>
      </w:r>
    </w:p>
  </w:endnote>
  <w:endnote w:id="34">
    <w:p w14:paraId="204C2BD9" w14:textId="328201CF" w:rsidR="00222247" w:rsidRPr="00222247" w:rsidRDefault="00222247" w:rsidP="00562292">
      <w:pPr>
        <w:pStyle w:val="EndnoteText"/>
        <w:rPr>
          <w:sz w:val="22"/>
          <w:szCs w:val="22"/>
        </w:rPr>
      </w:pPr>
      <w:r w:rsidRPr="00222247">
        <w:rPr>
          <w:rStyle w:val="EndnoteReference"/>
          <w:sz w:val="22"/>
          <w:szCs w:val="22"/>
        </w:rPr>
        <w:endnoteRef/>
      </w:r>
      <w:r w:rsidRPr="00222247">
        <w:rPr>
          <w:sz w:val="22"/>
          <w:szCs w:val="22"/>
        </w:rPr>
        <w:t xml:space="preserve"> Female participant from Kachin, case 12</w:t>
      </w:r>
    </w:p>
  </w:endnote>
  <w:endnote w:id="35">
    <w:p w14:paraId="2EC708FD" w14:textId="3276606F" w:rsidR="00222247" w:rsidRPr="00222247" w:rsidRDefault="00222247" w:rsidP="00562292">
      <w:pPr>
        <w:pStyle w:val="EndnoteText"/>
        <w:rPr>
          <w:sz w:val="22"/>
          <w:szCs w:val="22"/>
        </w:rPr>
      </w:pPr>
      <w:r w:rsidRPr="00222247">
        <w:rPr>
          <w:rStyle w:val="EndnoteReference"/>
          <w:sz w:val="22"/>
          <w:szCs w:val="22"/>
        </w:rPr>
        <w:endnoteRef/>
      </w:r>
      <w:r w:rsidRPr="00222247">
        <w:rPr>
          <w:sz w:val="22"/>
          <w:szCs w:val="22"/>
        </w:rPr>
        <w:t xml:space="preserve"> Female participant from Kachin, case 16</w:t>
      </w:r>
    </w:p>
  </w:endnote>
  <w:endnote w:id="36">
    <w:p w14:paraId="6ECB689F" w14:textId="45F28295" w:rsidR="00222247" w:rsidRPr="00222247" w:rsidRDefault="00222247" w:rsidP="00562292">
      <w:pPr>
        <w:pStyle w:val="EndnoteText"/>
        <w:rPr>
          <w:sz w:val="22"/>
          <w:szCs w:val="22"/>
          <w:lang w:val="en-US"/>
        </w:rPr>
      </w:pPr>
      <w:r w:rsidRPr="00222247">
        <w:rPr>
          <w:rStyle w:val="EndnoteReference"/>
          <w:sz w:val="22"/>
          <w:szCs w:val="22"/>
        </w:rPr>
        <w:endnoteRef/>
      </w:r>
      <w:r w:rsidRPr="00222247">
        <w:rPr>
          <w:sz w:val="22"/>
          <w:szCs w:val="22"/>
        </w:rPr>
        <w:t xml:space="preserve"> </w:t>
      </w:r>
      <w:r w:rsidRPr="00222247">
        <w:rPr>
          <w:sz w:val="22"/>
          <w:szCs w:val="22"/>
          <w:lang w:val="en-US"/>
        </w:rPr>
        <w:t>Female  participant from Kachin, case 1</w:t>
      </w:r>
    </w:p>
  </w:endnote>
  <w:endnote w:id="37">
    <w:p w14:paraId="40F2D769" w14:textId="77777777" w:rsidR="00222247" w:rsidRPr="00222247" w:rsidRDefault="00222247" w:rsidP="00562292">
      <w:pPr>
        <w:pStyle w:val="EndnoteText"/>
        <w:rPr>
          <w:sz w:val="22"/>
          <w:szCs w:val="22"/>
        </w:rPr>
      </w:pPr>
      <w:r w:rsidRPr="00222247">
        <w:rPr>
          <w:rStyle w:val="EndnoteReference"/>
          <w:sz w:val="22"/>
          <w:szCs w:val="22"/>
        </w:rPr>
        <w:endnoteRef/>
      </w:r>
      <w:r w:rsidRPr="00222247">
        <w:rPr>
          <w:sz w:val="22"/>
          <w:szCs w:val="22"/>
        </w:rPr>
        <w:t xml:space="preserve"> Female participant from Kachin, case 10</w:t>
      </w:r>
    </w:p>
  </w:endnote>
  <w:endnote w:id="38">
    <w:p w14:paraId="3E24521B" w14:textId="0937B089" w:rsidR="00222247" w:rsidRPr="00222247" w:rsidRDefault="00222247" w:rsidP="00562292">
      <w:pPr>
        <w:pStyle w:val="EndnoteText"/>
        <w:rPr>
          <w:sz w:val="22"/>
          <w:szCs w:val="22"/>
        </w:rPr>
      </w:pPr>
      <w:r w:rsidRPr="00222247">
        <w:rPr>
          <w:rStyle w:val="EndnoteReference"/>
          <w:sz w:val="22"/>
          <w:szCs w:val="22"/>
        </w:rPr>
        <w:endnoteRef/>
      </w:r>
      <w:r w:rsidRPr="00222247">
        <w:rPr>
          <w:sz w:val="22"/>
          <w:szCs w:val="22"/>
        </w:rPr>
        <w:t xml:space="preserve"> Female participant from Kachin, case 16</w:t>
      </w:r>
    </w:p>
  </w:endnote>
  <w:endnote w:id="39">
    <w:p w14:paraId="621406EB" w14:textId="72486169" w:rsidR="00222247" w:rsidRPr="00222247" w:rsidRDefault="00222247" w:rsidP="00562292">
      <w:pPr>
        <w:pStyle w:val="EndnoteText"/>
        <w:rPr>
          <w:sz w:val="22"/>
          <w:szCs w:val="22"/>
          <w:lang w:val="en-US"/>
        </w:rPr>
      </w:pPr>
      <w:r w:rsidRPr="00222247">
        <w:rPr>
          <w:rStyle w:val="EndnoteReference"/>
          <w:sz w:val="22"/>
          <w:szCs w:val="22"/>
        </w:rPr>
        <w:endnoteRef/>
      </w:r>
      <w:r w:rsidRPr="00222247">
        <w:rPr>
          <w:sz w:val="22"/>
          <w:szCs w:val="22"/>
        </w:rPr>
        <w:t xml:space="preserve"> </w:t>
      </w:r>
      <w:r w:rsidRPr="00222247">
        <w:rPr>
          <w:sz w:val="22"/>
          <w:szCs w:val="22"/>
          <w:lang w:val="en-US"/>
        </w:rPr>
        <w:t>Female participant from Kachin, case 7</w:t>
      </w:r>
    </w:p>
  </w:endnote>
  <w:endnote w:id="40">
    <w:p w14:paraId="4911FE31" w14:textId="77777777" w:rsidR="00222247" w:rsidRPr="00222247" w:rsidRDefault="00222247" w:rsidP="00562292">
      <w:pPr>
        <w:pStyle w:val="EndnoteText"/>
        <w:rPr>
          <w:sz w:val="22"/>
          <w:szCs w:val="22"/>
        </w:rPr>
      </w:pPr>
      <w:r w:rsidRPr="00222247">
        <w:rPr>
          <w:rStyle w:val="EndnoteReference"/>
          <w:sz w:val="22"/>
          <w:szCs w:val="22"/>
        </w:rPr>
        <w:endnoteRef/>
      </w:r>
      <w:r w:rsidRPr="00222247">
        <w:rPr>
          <w:sz w:val="22"/>
          <w:szCs w:val="22"/>
        </w:rPr>
        <w:t xml:space="preserve"> Female participant from Kachin, case 11</w:t>
      </w:r>
    </w:p>
  </w:endnote>
  <w:endnote w:id="41">
    <w:p w14:paraId="021D2126" w14:textId="77777777" w:rsidR="00222247" w:rsidRPr="00222247" w:rsidRDefault="00222247" w:rsidP="00562292">
      <w:pPr>
        <w:pStyle w:val="EndnoteText"/>
        <w:rPr>
          <w:sz w:val="22"/>
          <w:szCs w:val="22"/>
          <w:lang w:val="en-US"/>
        </w:rPr>
      </w:pPr>
      <w:r w:rsidRPr="00222247">
        <w:rPr>
          <w:rStyle w:val="EndnoteReference"/>
          <w:sz w:val="22"/>
          <w:szCs w:val="22"/>
        </w:rPr>
        <w:endnoteRef/>
      </w:r>
      <w:r w:rsidRPr="00222247">
        <w:rPr>
          <w:sz w:val="22"/>
          <w:szCs w:val="22"/>
        </w:rPr>
        <w:t xml:space="preserve"> Female participant from Kachin case 75</w:t>
      </w:r>
    </w:p>
  </w:endnote>
  <w:endnote w:id="42">
    <w:p w14:paraId="7F270DB1" w14:textId="72646064" w:rsidR="00222247" w:rsidRPr="00222247" w:rsidRDefault="00222247" w:rsidP="00562292">
      <w:pPr>
        <w:pStyle w:val="EndnoteText"/>
        <w:rPr>
          <w:sz w:val="22"/>
          <w:szCs w:val="22"/>
        </w:rPr>
      </w:pPr>
      <w:r w:rsidRPr="00222247">
        <w:rPr>
          <w:rStyle w:val="EndnoteReference"/>
          <w:sz w:val="22"/>
          <w:szCs w:val="22"/>
        </w:rPr>
        <w:endnoteRef/>
      </w:r>
      <w:r w:rsidRPr="00222247">
        <w:rPr>
          <w:sz w:val="22"/>
          <w:szCs w:val="22"/>
        </w:rPr>
        <w:t xml:space="preserve"> Female participant from Kachin, case 2</w:t>
      </w:r>
    </w:p>
  </w:endnote>
  <w:endnote w:id="43">
    <w:p w14:paraId="57B5F3C6" w14:textId="4EBD75B3" w:rsidR="00222247" w:rsidRPr="00222247" w:rsidRDefault="00222247" w:rsidP="00562292">
      <w:pPr>
        <w:pStyle w:val="EndnoteText"/>
        <w:rPr>
          <w:sz w:val="22"/>
          <w:szCs w:val="22"/>
        </w:rPr>
      </w:pPr>
      <w:r w:rsidRPr="00222247">
        <w:rPr>
          <w:rStyle w:val="EndnoteReference"/>
          <w:sz w:val="22"/>
          <w:szCs w:val="22"/>
        </w:rPr>
        <w:endnoteRef/>
      </w:r>
      <w:r w:rsidRPr="00222247">
        <w:rPr>
          <w:sz w:val="22"/>
          <w:szCs w:val="22"/>
        </w:rPr>
        <w:t xml:space="preserve"> Female participant from Kachin case 9</w:t>
      </w:r>
    </w:p>
  </w:endnote>
  <w:endnote w:id="44">
    <w:p w14:paraId="4A9A8E8E" w14:textId="77777777" w:rsidR="00222247" w:rsidRPr="00222247" w:rsidRDefault="00222247" w:rsidP="00562292">
      <w:pPr>
        <w:pStyle w:val="EndnoteText"/>
        <w:rPr>
          <w:sz w:val="22"/>
          <w:szCs w:val="22"/>
          <w:lang w:val="en-US"/>
        </w:rPr>
      </w:pPr>
      <w:r w:rsidRPr="00222247">
        <w:rPr>
          <w:rStyle w:val="EndnoteReference"/>
          <w:sz w:val="22"/>
          <w:szCs w:val="22"/>
        </w:rPr>
        <w:endnoteRef/>
      </w:r>
      <w:r w:rsidRPr="00222247">
        <w:rPr>
          <w:sz w:val="22"/>
          <w:szCs w:val="22"/>
        </w:rPr>
        <w:t xml:space="preserve"> </w:t>
      </w:r>
      <w:r w:rsidRPr="00222247">
        <w:rPr>
          <w:sz w:val="22"/>
          <w:szCs w:val="22"/>
          <w:lang w:val="en-US"/>
        </w:rPr>
        <w:t>Female participant from Kachin, case 63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Calibri Light">
    <w:panose1 w:val="020F03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IdealSans-Ligh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4490866"/>
      <w:docPartObj>
        <w:docPartGallery w:val="Page Numbers (Bottom of Page)"/>
        <w:docPartUnique/>
      </w:docPartObj>
    </w:sdtPr>
    <w:sdtEndPr>
      <w:rPr>
        <w:noProof/>
      </w:rPr>
    </w:sdtEndPr>
    <w:sdtContent>
      <w:p w14:paraId="34126390" w14:textId="6116ECE3" w:rsidR="00983934" w:rsidRDefault="00983934" w:rsidP="00562292">
        <w:pPr>
          <w:pStyle w:val="Footer"/>
        </w:pPr>
        <w:r>
          <w:fldChar w:fldCharType="begin"/>
        </w:r>
        <w:r>
          <w:instrText xml:space="preserve"> PAGE   \* MERGEFORMAT </w:instrText>
        </w:r>
        <w:r>
          <w:fldChar w:fldCharType="separate"/>
        </w:r>
        <w:r>
          <w:rPr>
            <w:noProof/>
          </w:rPr>
          <w:t>2</w:t>
        </w:r>
        <w:r>
          <w:rPr>
            <w:noProof/>
          </w:rPr>
          <w:fldChar w:fldCharType="end"/>
        </w:r>
      </w:p>
    </w:sdtContent>
  </w:sdt>
  <w:p w14:paraId="43366260" w14:textId="77777777" w:rsidR="00983934" w:rsidRDefault="00983934" w:rsidP="005622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9CCFC" w14:textId="77777777" w:rsidR="00D149D3" w:rsidRDefault="00D149D3" w:rsidP="00562292">
      <w:r>
        <w:separator/>
      </w:r>
    </w:p>
  </w:footnote>
  <w:footnote w:type="continuationSeparator" w:id="0">
    <w:p w14:paraId="423E8297" w14:textId="77777777" w:rsidR="00D149D3" w:rsidRDefault="00D149D3" w:rsidP="005622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bullet"/>
      <w:lvlText w:val="-"/>
      <w:lvlJc w:val="left"/>
      <w:pPr>
        <w:ind w:left="720" w:hanging="360"/>
      </w:pPr>
      <w:rPr>
        <w:rFonts w:ascii="Times New Roman" w:hAnsi="Times New Roman" w:cs="Times New Roman"/>
      </w:rPr>
    </w:lvl>
  </w:abstractNum>
  <w:abstractNum w:abstractNumId="1" w15:restartNumberingAfterBreak="0">
    <w:nsid w:val="0E517312"/>
    <w:multiLevelType w:val="hybridMultilevel"/>
    <w:tmpl w:val="70DAC1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68862FE"/>
    <w:multiLevelType w:val="hybridMultilevel"/>
    <w:tmpl w:val="EA2A08A8"/>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6F7864"/>
    <w:multiLevelType w:val="hybridMultilevel"/>
    <w:tmpl w:val="C70C8BAC"/>
    <w:lvl w:ilvl="0" w:tplc="D3F868EC">
      <w:start w:val="1"/>
      <w:numFmt w:val="decimal"/>
      <w:lvlText w:val="%1."/>
      <w:lvlJc w:val="left"/>
      <w:pPr>
        <w:tabs>
          <w:tab w:val="num" w:pos="720"/>
        </w:tabs>
        <w:ind w:left="720" w:hanging="360"/>
      </w:pPr>
    </w:lvl>
    <w:lvl w:ilvl="1" w:tplc="8A345096">
      <w:start w:val="1"/>
      <w:numFmt w:val="decimal"/>
      <w:lvlText w:val="%2."/>
      <w:lvlJc w:val="left"/>
      <w:pPr>
        <w:tabs>
          <w:tab w:val="num" w:pos="1440"/>
        </w:tabs>
        <w:ind w:left="1440" w:hanging="360"/>
      </w:pPr>
    </w:lvl>
    <w:lvl w:ilvl="2" w:tplc="07F0D314">
      <w:start w:val="1"/>
      <w:numFmt w:val="decimal"/>
      <w:lvlText w:val="%3."/>
      <w:lvlJc w:val="left"/>
      <w:pPr>
        <w:tabs>
          <w:tab w:val="num" w:pos="2160"/>
        </w:tabs>
        <w:ind w:left="2160" w:hanging="360"/>
      </w:pPr>
    </w:lvl>
    <w:lvl w:ilvl="3" w:tplc="3072D142">
      <w:start w:val="1"/>
      <w:numFmt w:val="decimal"/>
      <w:lvlText w:val="%4."/>
      <w:lvlJc w:val="left"/>
      <w:pPr>
        <w:tabs>
          <w:tab w:val="num" w:pos="2880"/>
        </w:tabs>
        <w:ind w:left="2880" w:hanging="360"/>
      </w:pPr>
    </w:lvl>
    <w:lvl w:ilvl="4" w:tplc="80D4D590">
      <w:start w:val="1"/>
      <w:numFmt w:val="decimal"/>
      <w:lvlText w:val="%5."/>
      <w:lvlJc w:val="left"/>
      <w:pPr>
        <w:tabs>
          <w:tab w:val="num" w:pos="3600"/>
        </w:tabs>
        <w:ind w:left="3600" w:hanging="360"/>
      </w:pPr>
    </w:lvl>
    <w:lvl w:ilvl="5" w:tplc="7B5C1F08">
      <w:start w:val="1"/>
      <w:numFmt w:val="decimal"/>
      <w:lvlText w:val="%6."/>
      <w:lvlJc w:val="left"/>
      <w:pPr>
        <w:tabs>
          <w:tab w:val="num" w:pos="4320"/>
        </w:tabs>
        <w:ind w:left="4320" w:hanging="360"/>
      </w:pPr>
    </w:lvl>
    <w:lvl w:ilvl="6" w:tplc="0032E6EC">
      <w:start w:val="1"/>
      <w:numFmt w:val="decimal"/>
      <w:lvlText w:val="%7."/>
      <w:lvlJc w:val="left"/>
      <w:pPr>
        <w:tabs>
          <w:tab w:val="num" w:pos="5040"/>
        </w:tabs>
        <w:ind w:left="5040" w:hanging="360"/>
      </w:pPr>
    </w:lvl>
    <w:lvl w:ilvl="7" w:tplc="A9D4A8FE">
      <w:start w:val="1"/>
      <w:numFmt w:val="decimal"/>
      <w:lvlText w:val="%8."/>
      <w:lvlJc w:val="left"/>
      <w:pPr>
        <w:tabs>
          <w:tab w:val="num" w:pos="5760"/>
        </w:tabs>
        <w:ind w:left="5760" w:hanging="360"/>
      </w:pPr>
    </w:lvl>
    <w:lvl w:ilvl="8" w:tplc="9B3A99E0">
      <w:start w:val="1"/>
      <w:numFmt w:val="decimal"/>
      <w:lvlText w:val="%9."/>
      <w:lvlJc w:val="left"/>
      <w:pPr>
        <w:tabs>
          <w:tab w:val="num" w:pos="6480"/>
        </w:tabs>
        <w:ind w:left="6480" w:hanging="360"/>
      </w:pPr>
    </w:lvl>
  </w:abstractNum>
  <w:abstractNum w:abstractNumId="4" w15:restartNumberingAfterBreak="0">
    <w:nsid w:val="31D26FE9"/>
    <w:multiLevelType w:val="hybridMultilevel"/>
    <w:tmpl w:val="57107AFE"/>
    <w:lvl w:ilvl="0" w:tplc="9392D5D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E31D4B"/>
    <w:multiLevelType w:val="hybridMultilevel"/>
    <w:tmpl w:val="DC20763E"/>
    <w:lvl w:ilvl="0" w:tplc="B3A43CBA">
      <w:start w:val="1"/>
      <w:numFmt w:val="lowerLetter"/>
      <w:pStyle w:val="Heading4"/>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7672E94"/>
    <w:multiLevelType w:val="hybridMultilevel"/>
    <w:tmpl w:val="2A4E7D7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9FF3C19"/>
    <w:multiLevelType w:val="hybridMultilevel"/>
    <w:tmpl w:val="0A70E662"/>
    <w:lvl w:ilvl="0" w:tplc="7048FCEC">
      <w:numFmt w:val="bullet"/>
      <w:lvlText w:val="-"/>
      <w:lvlJc w:val="left"/>
      <w:pPr>
        <w:ind w:left="0" w:hanging="360"/>
      </w:pPr>
      <w:rPr>
        <w:rFonts w:ascii="Arial" w:eastAsiaTheme="minorHAnsi" w:hAnsi="Arial" w:cs="Aria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start w:val="1"/>
      <w:numFmt w:val="bullet"/>
      <w:lvlText w:val=""/>
      <w:lvlJc w:val="left"/>
      <w:pPr>
        <w:ind w:left="3600" w:hanging="360"/>
      </w:pPr>
      <w:rPr>
        <w:rFonts w:ascii="Wingdings" w:hAnsi="Wingdings" w:hint="default"/>
      </w:rPr>
    </w:lvl>
    <w:lvl w:ilvl="6" w:tplc="04090001">
      <w:start w:val="1"/>
      <w:numFmt w:val="bullet"/>
      <w:lvlText w:val=""/>
      <w:lvlJc w:val="left"/>
      <w:pPr>
        <w:ind w:left="4320" w:hanging="360"/>
      </w:pPr>
      <w:rPr>
        <w:rFonts w:ascii="Symbol" w:hAnsi="Symbol" w:hint="default"/>
      </w:rPr>
    </w:lvl>
    <w:lvl w:ilvl="7" w:tplc="04090003">
      <w:start w:val="1"/>
      <w:numFmt w:val="bullet"/>
      <w:lvlText w:val="o"/>
      <w:lvlJc w:val="left"/>
      <w:pPr>
        <w:ind w:left="5040" w:hanging="360"/>
      </w:pPr>
      <w:rPr>
        <w:rFonts w:ascii="Courier New" w:hAnsi="Courier New" w:cs="Courier New" w:hint="default"/>
      </w:rPr>
    </w:lvl>
    <w:lvl w:ilvl="8" w:tplc="04090005">
      <w:start w:val="1"/>
      <w:numFmt w:val="bullet"/>
      <w:lvlText w:val=""/>
      <w:lvlJc w:val="left"/>
      <w:pPr>
        <w:ind w:left="5760" w:hanging="360"/>
      </w:pPr>
      <w:rPr>
        <w:rFonts w:ascii="Wingdings" w:hAnsi="Wingdings" w:hint="default"/>
      </w:rPr>
    </w:lvl>
  </w:abstractNum>
  <w:abstractNum w:abstractNumId="8" w15:restartNumberingAfterBreak="0">
    <w:nsid w:val="3AAD428C"/>
    <w:multiLevelType w:val="hybridMultilevel"/>
    <w:tmpl w:val="53A8B944"/>
    <w:lvl w:ilvl="0" w:tplc="08090001">
      <w:start w:val="1"/>
      <w:numFmt w:val="bullet"/>
      <w:lvlText w:val=""/>
      <w:lvlJc w:val="left"/>
      <w:pPr>
        <w:ind w:left="0" w:hanging="360"/>
      </w:pPr>
      <w:rPr>
        <w:rFonts w:ascii="Symbol" w:hAnsi="Symbol" w:hint="default"/>
      </w:rPr>
    </w:lvl>
    <w:lvl w:ilvl="1" w:tplc="FFFFFFFF">
      <w:start w:val="1"/>
      <w:numFmt w:val="bullet"/>
      <w:lvlText w:val="o"/>
      <w:lvlJc w:val="left"/>
      <w:pPr>
        <w:ind w:left="720" w:hanging="360"/>
      </w:pPr>
      <w:rPr>
        <w:rFonts w:ascii="Courier New" w:hAnsi="Courier New" w:cs="Courier New" w:hint="default"/>
      </w:rPr>
    </w:lvl>
    <w:lvl w:ilvl="2" w:tplc="FFFFFFFF">
      <w:start w:val="1"/>
      <w:numFmt w:val="bullet"/>
      <w:lvlText w:val=""/>
      <w:lvlJc w:val="left"/>
      <w:pPr>
        <w:ind w:left="1440" w:hanging="360"/>
      </w:pPr>
      <w:rPr>
        <w:rFonts w:ascii="Wingdings" w:hAnsi="Wingdings" w:hint="default"/>
      </w:rPr>
    </w:lvl>
    <w:lvl w:ilvl="3" w:tplc="FFFFFFFF">
      <w:start w:val="1"/>
      <w:numFmt w:val="bullet"/>
      <w:lvlText w:val=""/>
      <w:lvlJc w:val="left"/>
      <w:pPr>
        <w:ind w:left="2160" w:hanging="360"/>
      </w:pPr>
      <w:rPr>
        <w:rFonts w:ascii="Symbol" w:hAnsi="Symbol" w:hint="default"/>
      </w:rPr>
    </w:lvl>
    <w:lvl w:ilvl="4" w:tplc="FFFFFFFF">
      <w:start w:val="1"/>
      <w:numFmt w:val="bullet"/>
      <w:lvlText w:val="o"/>
      <w:lvlJc w:val="left"/>
      <w:pPr>
        <w:ind w:left="2880" w:hanging="360"/>
      </w:pPr>
      <w:rPr>
        <w:rFonts w:ascii="Courier New" w:hAnsi="Courier New" w:cs="Courier New" w:hint="default"/>
      </w:rPr>
    </w:lvl>
    <w:lvl w:ilvl="5" w:tplc="FFFFFFFF">
      <w:start w:val="1"/>
      <w:numFmt w:val="bullet"/>
      <w:lvlText w:val=""/>
      <w:lvlJc w:val="left"/>
      <w:pPr>
        <w:ind w:left="3600" w:hanging="360"/>
      </w:pPr>
      <w:rPr>
        <w:rFonts w:ascii="Wingdings" w:hAnsi="Wingdings" w:hint="default"/>
      </w:rPr>
    </w:lvl>
    <w:lvl w:ilvl="6" w:tplc="FFFFFFFF">
      <w:start w:val="1"/>
      <w:numFmt w:val="bullet"/>
      <w:lvlText w:val=""/>
      <w:lvlJc w:val="left"/>
      <w:pPr>
        <w:ind w:left="4320" w:hanging="360"/>
      </w:pPr>
      <w:rPr>
        <w:rFonts w:ascii="Symbol" w:hAnsi="Symbol" w:hint="default"/>
      </w:rPr>
    </w:lvl>
    <w:lvl w:ilvl="7" w:tplc="FFFFFFFF">
      <w:start w:val="1"/>
      <w:numFmt w:val="bullet"/>
      <w:lvlText w:val="o"/>
      <w:lvlJc w:val="left"/>
      <w:pPr>
        <w:ind w:left="5040" w:hanging="360"/>
      </w:pPr>
      <w:rPr>
        <w:rFonts w:ascii="Courier New" w:hAnsi="Courier New" w:cs="Courier New" w:hint="default"/>
      </w:rPr>
    </w:lvl>
    <w:lvl w:ilvl="8" w:tplc="FFFFFFFF">
      <w:start w:val="1"/>
      <w:numFmt w:val="bullet"/>
      <w:lvlText w:val=""/>
      <w:lvlJc w:val="left"/>
      <w:pPr>
        <w:ind w:left="5760" w:hanging="360"/>
      </w:pPr>
      <w:rPr>
        <w:rFonts w:ascii="Wingdings" w:hAnsi="Wingdings" w:hint="default"/>
      </w:rPr>
    </w:lvl>
  </w:abstractNum>
  <w:abstractNum w:abstractNumId="9" w15:restartNumberingAfterBreak="0">
    <w:nsid w:val="3B1553AF"/>
    <w:multiLevelType w:val="hybridMultilevel"/>
    <w:tmpl w:val="63BEC6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FC77B4A"/>
    <w:multiLevelType w:val="hybridMultilevel"/>
    <w:tmpl w:val="3CB0B160"/>
    <w:lvl w:ilvl="0" w:tplc="5A30615A">
      <w:start w:val="1"/>
      <w:numFmt w:val="decimal"/>
      <w:lvlText w:val="%1."/>
      <w:lvlJc w:val="left"/>
      <w:pPr>
        <w:ind w:left="360" w:hanging="360"/>
      </w:pPr>
      <w:rPr>
        <w:rFonts w:asciiTheme="minorHAnsi" w:hAnsiTheme="minorHAnsi"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44D74FB"/>
    <w:multiLevelType w:val="hybridMultilevel"/>
    <w:tmpl w:val="1F74F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227E09"/>
    <w:multiLevelType w:val="hybridMultilevel"/>
    <w:tmpl w:val="9D9CEC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1529A2"/>
    <w:multiLevelType w:val="hybridMultilevel"/>
    <w:tmpl w:val="969A317C"/>
    <w:lvl w:ilvl="0" w:tplc="08090001">
      <w:start w:val="1"/>
      <w:numFmt w:val="bullet"/>
      <w:lvlText w:val=""/>
      <w:lvlJc w:val="left"/>
      <w:pPr>
        <w:ind w:left="360" w:hanging="360"/>
      </w:pPr>
      <w:rPr>
        <w:rFonts w:ascii="Symbol" w:hAnsi="Symbol" w:hint="default"/>
      </w:rPr>
    </w:lvl>
    <w:lvl w:ilvl="1" w:tplc="9392D5DE">
      <w:numFmt w:val="bullet"/>
      <w:lvlText w:val="-"/>
      <w:lvlJc w:val="left"/>
      <w:pPr>
        <w:ind w:left="1080" w:hanging="36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3F53105"/>
    <w:multiLevelType w:val="hybridMultilevel"/>
    <w:tmpl w:val="31249360"/>
    <w:lvl w:ilvl="0" w:tplc="4006AA72">
      <w:start w:val="1"/>
      <w:numFmt w:val="bullet"/>
      <w:lvlText w:val=""/>
      <w:lvlJc w:val="left"/>
      <w:pPr>
        <w:ind w:left="720" w:hanging="360"/>
      </w:pPr>
      <w:rPr>
        <w:rFonts w:ascii="Wingdings" w:hAnsi="Wingdings" w:hint="default"/>
        <w:color w:val="2F5496" w:themeColor="accent1" w:themeShade="BF"/>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49105C2"/>
    <w:multiLevelType w:val="hybridMultilevel"/>
    <w:tmpl w:val="457C1A9E"/>
    <w:lvl w:ilvl="0" w:tplc="04090017">
      <w:start w:val="1"/>
      <w:numFmt w:val="lowerLetter"/>
      <w:lvlText w:val="%1)"/>
      <w:lvlJc w:val="left"/>
      <w:pPr>
        <w:ind w:left="720" w:hanging="360"/>
      </w:pPr>
      <w:rPr>
        <w:rFonts w:hint="default"/>
        <w:color w:val="2F5496" w:themeColor="accent1" w:themeShade="BF"/>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4FB616F"/>
    <w:multiLevelType w:val="hybridMultilevel"/>
    <w:tmpl w:val="3A4AABD4"/>
    <w:lvl w:ilvl="0" w:tplc="685A9F6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6129E9"/>
    <w:multiLevelType w:val="hybridMultilevel"/>
    <w:tmpl w:val="2668B51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1CC19F7"/>
    <w:multiLevelType w:val="multilevel"/>
    <w:tmpl w:val="B6486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27435D4"/>
    <w:multiLevelType w:val="hybridMultilevel"/>
    <w:tmpl w:val="AD9CA688"/>
    <w:lvl w:ilvl="0" w:tplc="9392D5DE">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0611BEB"/>
    <w:multiLevelType w:val="hybridMultilevel"/>
    <w:tmpl w:val="5D74C9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4471979"/>
    <w:multiLevelType w:val="hybridMultilevel"/>
    <w:tmpl w:val="D9507AD8"/>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720642"/>
    <w:multiLevelType w:val="hybridMultilevel"/>
    <w:tmpl w:val="64B02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AC72A9"/>
    <w:multiLevelType w:val="hybridMultilevel"/>
    <w:tmpl w:val="01FA2F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22"/>
  </w:num>
  <w:num w:numId="3">
    <w:abstractNumId w:val="4"/>
  </w:num>
  <w:num w:numId="4">
    <w:abstractNumId w:val="19"/>
  </w:num>
  <w:num w:numId="5">
    <w:abstractNumId w:val="13"/>
  </w:num>
  <w:num w:numId="6">
    <w:abstractNumId w:val="21"/>
  </w:num>
  <w:num w:numId="7">
    <w:abstractNumId w:val="23"/>
  </w:num>
  <w:num w:numId="8">
    <w:abstractNumId w:val="10"/>
  </w:num>
  <w:num w:numId="9">
    <w:abstractNumId w:val="14"/>
  </w:num>
  <w:num w:numId="10">
    <w:abstractNumId w:val="7"/>
  </w:num>
  <w:num w:numId="11">
    <w:abstractNumId w:val="9"/>
  </w:num>
  <w:num w:numId="12">
    <w:abstractNumId w:val="1"/>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15"/>
  </w:num>
  <w:num w:numId="16">
    <w:abstractNumId w:val="16"/>
  </w:num>
  <w:num w:numId="17">
    <w:abstractNumId w:val="12"/>
  </w:num>
  <w:num w:numId="18">
    <w:abstractNumId w:val="0"/>
  </w:num>
  <w:num w:numId="19">
    <w:abstractNumId w:val="2"/>
  </w:num>
  <w:num w:numId="20">
    <w:abstractNumId w:val="18"/>
  </w:num>
  <w:num w:numId="21">
    <w:abstractNumId w:val="6"/>
  </w:num>
  <w:num w:numId="22">
    <w:abstractNumId w:val="5"/>
  </w:num>
  <w:num w:numId="23">
    <w:abstractNumId w:val="17"/>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41BF"/>
    <w:rsid w:val="0000041F"/>
    <w:rsid w:val="000013B6"/>
    <w:rsid w:val="00002465"/>
    <w:rsid w:val="00002981"/>
    <w:rsid w:val="00004EC9"/>
    <w:rsid w:val="00006FE1"/>
    <w:rsid w:val="000150B7"/>
    <w:rsid w:val="00021C3E"/>
    <w:rsid w:val="00022708"/>
    <w:rsid w:val="00022B1C"/>
    <w:rsid w:val="0002433D"/>
    <w:rsid w:val="000246E3"/>
    <w:rsid w:val="00026824"/>
    <w:rsid w:val="00026CF2"/>
    <w:rsid w:val="00027B63"/>
    <w:rsid w:val="00030B82"/>
    <w:rsid w:val="00032BDD"/>
    <w:rsid w:val="00034C81"/>
    <w:rsid w:val="00035EE5"/>
    <w:rsid w:val="00036A61"/>
    <w:rsid w:val="00037734"/>
    <w:rsid w:val="0004292E"/>
    <w:rsid w:val="000447E1"/>
    <w:rsid w:val="00044BE3"/>
    <w:rsid w:val="00054AB2"/>
    <w:rsid w:val="00057D53"/>
    <w:rsid w:val="00060800"/>
    <w:rsid w:val="00065047"/>
    <w:rsid w:val="00065636"/>
    <w:rsid w:val="00073820"/>
    <w:rsid w:val="000831C1"/>
    <w:rsid w:val="00086C50"/>
    <w:rsid w:val="00094933"/>
    <w:rsid w:val="000A38C6"/>
    <w:rsid w:val="000A6ADB"/>
    <w:rsid w:val="000A7291"/>
    <w:rsid w:val="000B008C"/>
    <w:rsid w:val="000B3BD6"/>
    <w:rsid w:val="000C07BE"/>
    <w:rsid w:val="000C0C5E"/>
    <w:rsid w:val="000C18CB"/>
    <w:rsid w:val="000C31FC"/>
    <w:rsid w:val="000D24E6"/>
    <w:rsid w:val="000D3A4E"/>
    <w:rsid w:val="000D44B6"/>
    <w:rsid w:val="000D6064"/>
    <w:rsid w:val="000D7910"/>
    <w:rsid w:val="000E0683"/>
    <w:rsid w:val="000E2280"/>
    <w:rsid w:val="000E3BE8"/>
    <w:rsid w:val="000E49A4"/>
    <w:rsid w:val="000F048C"/>
    <w:rsid w:val="000F4551"/>
    <w:rsid w:val="00101126"/>
    <w:rsid w:val="00102003"/>
    <w:rsid w:val="00102FB0"/>
    <w:rsid w:val="00106354"/>
    <w:rsid w:val="00106E50"/>
    <w:rsid w:val="00107E1C"/>
    <w:rsid w:val="001111DA"/>
    <w:rsid w:val="00114920"/>
    <w:rsid w:val="00115ACC"/>
    <w:rsid w:val="001177F6"/>
    <w:rsid w:val="00121AFE"/>
    <w:rsid w:val="00123B86"/>
    <w:rsid w:val="00124366"/>
    <w:rsid w:val="001278F5"/>
    <w:rsid w:val="001316BD"/>
    <w:rsid w:val="001333B6"/>
    <w:rsid w:val="001362F7"/>
    <w:rsid w:val="0014125A"/>
    <w:rsid w:val="00141B30"/>
    <w:rsid w:val="00143608"/>
    <w:rsid w:val="001467FC"/>
    <w:rsid w:val="001475EB"/>
    <w:rsid w:val="001520F9"/>
    <w:rsid w:val="00153664"/>
    <w:rsid w:val="00153B2C"/>
    <w:rsid w:val="0015610F"/>
    <w:rsid w:val="00156B69"/>
    <w:rsid w:val="0016247C"/>
    <w:rsid w:val="0016486C"/>
    <w:rsid w:val="0017219F"/>
    <w:rsid w:val="00173863"/>
    <w:rsid w:val="00181DB7"/>
    <w:rsid w:val="00190F8F"/>
    <w:rsid w:val="00193501"/>
    <w:rsid w:val="0019438D"/>
    <w:rsid w:val="001A177C"/>
    <w:rsid w:val="001A21FF"/>
    <w:rsid w:val="001A2869"/>
    <w:rsid w:val="001A379A"/>
    <w:rsid w:val="001A6DD6"/>
    <w:rsid w:val="001A7C94"/>
    <w:rsid w:val="001B0FB2"/>
    <w:rsid w:val="001B181E"/>
    <w:rsid w:val="001B1C43"/>
    <w:rsid w:val="001B5DC1"/>
    <w:rsid w:val="001B69A0"/>
    <w:rsid w:val="001B6DFD"/>
    <w:rsid w:val="001B7040"/>
    <w:rsid w:val="001C1053"/>
    <w:rsid w:val="001C3D6E"/>
    <w:rsid w:val="001C6A40"/>
    <w:rsid w:val="001C7BC8"/>
    <w:rsid w:val="001D2027"/>
    <w:rsid w:val="001D4004"/>
    <w:rsid w:val="001D4CEE"/>
    <w:rsid w:val="001D60DF"/>
    <w:rsid w:val="001E0ADF"/>
    <w:rsid w:val="001E0C29"/>
    <w:rsid w:val="001E2C40"/>
    <w:rsid w:val="001E4A74"/>
    <w:rsid w:val="001E7A85"/>
    <w:rsid w:val="001F08A7"/>
    <w:rsid w:val="001F1800"/>
    <w:rsid w:val="001F2D84"/>
    <w:rsid w:val="001F349A"/>
    <w:rsid w:val="001F5578"/>
    <w:rsid w:val="001F5B56"/>
    <w:rsid w:val="0020026C"/>
    <w:rsid w:val="00200601"/>
    <w:rsid w:val="00202D84"/>
    <w:rsid w:val="00203C9B"/>
    <w:rsid w:val="00210C7D"/>
    <w:rsid w:val="00222247"/>
    <w:rsid w:val="002236CA"/>
    <w:rsid w:val="00223FCC"/>
    <w:rsid w:val="00224554"/>
    <w:rsid w:val="00232393"/>
    <w:rsid w:val="00234C1F"/>
    <w:rsid w:val="0024039D"/>
    <w:rsid w:val="0024303F"/>
    <w:rsid w:val="00243613"/>
    <w:rsid w:val="00244077"/>
    <w:rsid w:val="002473AA"/>
    <w:rsid w:val="002558A5"/>
    <w:rsid w:val="00256A32"/>
    <w:rsid w:val="00257CDE"/>
    <w:rsid w:val="00266474"/>
    <w:rsid w:val="00267F61"/>
    <w:rsid w:val="0027299B"/>
    <w:rsid w:val="0027347D"/>
    <w:rsid w:val="002813D3"/>
    <w:rsid w:val="00283478"/>
    <w:rsid w:val="00283DB7"/>
    <w:rsid w:val="00284465"/>
    <w:rsid w:val="00286F8B"/>
    <w:rsid w:val="00290F0C"/>
    <w:rsid w:val="00292484"/>
    <w:rsid w:val="00296701"/>
    <w:rsid w:val="00296F2A"/>
    <w:rsid w:val="002A1B7B"/>
    <w:rsid w:val="002A2872"/>
    <w:rsid w:val="002A3546"/>
    <w:rsid w:val="002A4114"/>
    <w:rsid w:val="002A5FAA"/>
    <w:rsid w:val="002B0942"/>
    <w:rsid w:val="002B662A"/>
    <w:rsid w:val="002C32DA"/>
    <w:rsid w:val="002C762F"/>
    <w:rsid w:val="002C7F7A"/>
    <w:rsid w:val="002D0E9C"/>
    <w:rsid w:val="002D1058"/>
    <w:rsid w:val="002D14C7"/>
    <w:rsid w:val="002D4127"/>
    <w:rsid w:val="002D687E"/>
    <w:rsid w:val="002E2B07"/>
    <w:rsid w:val="002E32C9"/>
    <w:rsid w:val="002E5851"/>
    <w:rsid w:val="002F1719"/>
    <w:rsid w:val="002F2693"/>
    <w:rsid w:val="00305AAA"/>
    <w:rsid w:val="003100E8"/>
    <w:rsid w:val="00312978"/>
    <w:rsid w:val="00314129"/>
    <w:rsid w:val="0031456F"/>
    <w:rsid w:val="00320C93"/>
    <w:rsid w:val="0032265D"/>
    <w:rsid w:val="00322B4D"/>
    <w:rsid w:val="00326397"/>
    <w:rsid w:val="0032675B"/>
    <w:rsid w:val="00326D30"/>
    <w:rsid w:val="00327490"/>
    <w:rsid w:val="00332E3D"/>
    <w:rsid w:val="0033435B"/>
    <w:rsid w:val="00334AAA"/>
    <w:rsid w:val="00336B79"/>
    <w:rsid w:val="00340D57"/>
    <w:rsid w:val="00342914"/>
    <w:rsid w:val="00345E4E"/>
    <w:rsid w:val="003462ED"/>
    <w:rsid w:val="003514DF"/>
    <w:rsid w:val="0035166B"/>
    <w:rsid w:val="0035564F"/>
    <w:rsid w:val="00355E5E"/>
    <w:rsid w:val="003600D6"/>
    <w:rsid w:val="00361D3C"/>
    <w:rsid w:val="003645D0"/>
    <w:rsid w:val="003651BB"/>
    <w:rsid w:val="00366512"/>
    <w:rsid w:val="00382052"/>
    <w:rsid w:val="00383BBB"/>
    <w:rsid w:val="00383E24"/>
    <w:rsid w:val="0038516E"/>
    <w:rsid w:val="00386359"/>
    <w:rsid w:val="00391268"/>
    <w:rsid w:val="003960DC"/>
    <w:rsid w:val="003A1591"/>
    <w:rsid w:val="003A41EA"/>
    <w:rsid w:val="003A42A5"/>
    <w:rsid w:val="003A4493"/>
    <w:rsid w:val="003A592A"/>
    <w:rsid w:val="003A5E3E"/>
    <w:rsid w:val="003A6D3D"/>
    <w:rsid w:val="003A6E8F"/>
    <w:rsid w:val="003B1FA5"/>
    <w:rsid w:val="003B2043"/>
    <w:rsid w:val="003B2191"/>
    <w:rsid w:val="003B2B71"/>
    <w:rsid w:val="003B36AF"/>
    <w:rsid w:val="003B4C68"/>
    <w:rsid w:val="003B508A"/>
    <w:rsid w:val="003B7051"/>
    <w:rsid w:val="003B7184"/>
    <w:rsid w:val="003B7EA8"/>
    <w:rsid w:val="003C5B8D"/>
    <w:rsid w:val="003C7A4A"/>
    <w:rsid w:val="003C7C8D"/>
    <w:rsid w:val="003D0FDA"/>
    <w:rsid w:val="003D17DC"/>
    <w:rsid w:val="003D205F"/>
    <w:rsid w:val="003E1044"/>
    <w:rsid w:val="003E5473"/>
    <w:rsid w:val="003F2BD4"/>
    <w:rsid w:val="00400537"/>
    <w:rsid w:val="004006D9"/>
    <w:rsid w:val="00405156"/>
    <w:rsid w:val="00406392"/>
    <w:rsid w:val="00410856"/>
    <w:rsid w:val="004152D4"/>
    <w:rsid w:val="00420AF9"/>
    <w:rsid w:val="00422911"/>
    <w:rsid w:val="0042749A"/>
    <w:rsid w:val="0042771B"/>
    <w:rsid w:val="00427D14"/>
    <w:rsid w:val="004314FD"/>
    <w:rsid w:val="00431B2A"/>
    <w:rsid w:val="004328F1"/>
    <w:rsid w:val="00432FE3"/>
    <w:rsid w:val="004349EA"/>
    <w:rsid w:val="0043708D"/>
    <w:rsid w:val="0044087C"/>
    <w:rsid w:val="00440E4F"/>
    <w:rsid w:val="00441151"/>
    <w:rsid w:val="004435BE"/>
    <w:rsid w:val="00445AD6"/>
    <w:rsid w:val="004473EC"/>
    <w:rsid w:val="00447A0C"/>
    <w:rsid w:val="004513A4"/>
    <w:rsid w:val="004537FC"/>
    <w:rsid w:val="00455E91"/>
    <w:rsid w:val="00456344"/>
    <w:rsid w:val="00456A79"/>
    <w:rsid w:val="00460170"/>
    <w:rsid w:val="00460F81"/>
    <w:rsid w:val="00461553"/>
    <w:rsid w:val="0046197C"/>
    <w:rsid w:val="00462023"/>
    <w:rsid w:val="00462288"/>
    <w:rsid w:val="00462530"/>
    <w:rsid w:val="00463DB5"/>
    <w:rsid w:val="00464C7F"/>
    <w:rsid w:val="004668E9"/>
    <w:rsid w:val="00467044"/>
    <w:rsid w:val="00471CAF"/>
    <w:rsid w:val="00480F00"/>
    <w:rsid w:val="00483D0B"/>
    <w:rsid w:val="004901B2"/>
    <w:rsid w:val="00492031"/>
    <w:rsid w:val="004A5403"/>
    <w:rsid w:val="004A5B1E"/>
    <w:rsid w:val="004A63B8"/>
    <w:rsid w:val="004A6715"/>
    <w:rsid w:val="004A6C70"/>
    <w:rsid w:val="004B00EA"/>
    <w:rsid w:val="004B0387"/>
    <w:rsid w:val="004B3BB8"/>
    <w:rsid w:val="004B3E26"/>
    <w:rsid w:val="004B479D"/>
    <w:rsid w:val="004B790B"/>
    <w:rsid w:val="004C2D63"/>
    <w:rsid w:val="004C4884"/>
    <w:rsid w:val="004C5BA3"/>
    <w:rsid w:val="004C75F1"/>
    <w:rsid w:val="004C7DD6"/>
    <w:rsid w:val="004C7E0B"/>
    <w:rsid w:val="004D04B3"/>
    <w:rsid w:val="004D083F"/>
    <w:rsid w:val="004D277E"/>
    <w:rsid w:val="004D3D18"/>
    <w:rsid w:val="004D4063"/>
    <w:rsid w:val="004D5251"/>
    <w:rsid w:val="004D5AE0"/>
    <w:rsid w:val="004E080F"/>
    <w:rsid w:val="004F17CD"/>
    <w:rsid w:val="004F2112"/>
    <w:rsid w:val="004F73C0"/>
    <w:rsid w:val="004F7EFD"/>
    <w:rsid w:val="00506036"/>
    <w:rsid w:val="00506A11"/>
    <w:rsid w:val="0050799D"/>
    <w:rsid w:val="005146C5"/>
    <w:rsid w:val="005149C5"/>
    <w:rsid w:val="00514CC0"/>
    <w:rsid w:val="00515E7F"/>
    <w:rsid w:val="00521D72"/>
    <w:rsid w:val="0053395D"/>
    <w:rsid w:val="0053410E"/>
    <w:rsid w:val="005344EA"/>
    <w:rsid w:val="00534597"/>
    <w:rsid w:val="00535B77"/>
    <w:rsid w:val="005406DD"/>
    <w:rsid w:val="005409DE"/>
    <w:rsid w:val="00541BB7"/>
    <w:rsid w:val="00542968"/>
    <w:rsid w:val="005449FB"/>
    <w:rsid w:val="005459DB"/>
    <w:rsid w:val="00550A62"/>
    <w:rsid w:val="00554167"/>
    <w:rsid w:val="005543F8"/>
    <w:rsid w:val="00555777"/>
    <w:rsid w:val="00555853"/>
    <w:rsid w:val="00562292"/>
    <w:rsid w:val="00563622"/>
    <w:rsid w:val="005643B1"/>
    <w:rsid w:val="005663F3"/>
    <w:rsid w:val="00566A6E"/>
    <w:rsid w:val="00570033"/>
    <w:rsid w:val="005705C4"/>
    <w:rsid w:val="00570F93"/>
    <w:rsid w:val="00571DE8"/>
    <w:rsid w:val="00572DA4"/>
    <w:rsid w:val="005758B0"/>
    <w:rsid w:val="005764E0"/>
    <w:rsid w:val="00581B47"/>
    <w:rsid w:val="005834D8"/>
    <w:rsid w:val="00584359"/>
    <w:rsid w:val="0058616C"/>
    <w:rsid w:val="00586694"/>
    <w:rsid w:val="0058724C"/>
    <w:rsid w:val="0059057D"/>
    <w:rsid w:val="005915FF"/>
    <w:rsid w:val="005958D5"/>
    <w:rsid w:val="005A1254"/>
    <w:rsid w:val="005A14D1"/>
    <w:rsid w:val="005A30CA"/>
    <w:rsid w:val="005A4F1B"/>
    <w:rsid w:val="005A5E55"/>
    <w:rsid w:val="005A63B9"/>
    <w:rsid w:val="005A743B"/>
    <w:rsid w:val="005B01A6"/>
    <w:rsid w:val="005B0947"/>
    <w:rsid w:val="005B175F"/>
    <w:rsid w:val="005B19FF"/>
    <w:rsid w:val="005B21A5"/>
    <w:rsid w:val="005B323E"/>
    <w:rsid w:val="005B55B9"/>
    <w:rsid w:val="005C18B2"/>
    <w:rsid w:val="005C4FB5"/>
    <w:rsid w:val="005C512D"/>
    <w:rsid w:val="005C5561"/>
    <w:rsid w:val="005C5B58"/>
    <w:rsid w:val="005C6268"/>
    <w:rsid w:val="005C7953"/>
    <w:rsid w:val="005E0B41"/>
    <w:rsid w:val="005E0B44"/>
    <w:rsid w:val="005E4023"/>
    <w:rsid w:val="005E5768"/>
    <w:rsid w:val="005E63CB"/>
    <w:rsid w:val="005E6856"/>
    <w:rsid w:val="005F026A"/>
    <w:rsid w:val="005F0BC5"/>
    <w:rsid w:val="005F3434"/>
    <w:rsid w:val="005F494B"/>
    <w:rsid w:val="005F7BED"/>
    <w:rsid w:val="00601E61"/>
    <w:rsid w:val="00606FEF"/>
    <w:rsid w:val="0061139D"/>
    <w:rsid w:val="00613C45"/>
    <w:rsid w:val="006210D0"/>
    <w:rsid w:val="00622228"/>
    <w:rsid w:val="00623DFE"/>
    <w:rsid w:val="00625ADC"/>
    <w:rsid w:val="00625C27"/>
    <w:rsid w:val="00630B8F"/>
    <w:rsid w:val="00631854"/>
    <w:rsid w:val="00632F7E"/>
    <w:rsid w:val="0064323C"/>
    <w:rsid w:val="00643788"/>
    <w:rsid w:val="00643A8E"/>
    <w:rsid w:val="00644C7C"/>
    <w:rsid w:val="00652313"/>
    <w:rsid w:val="006558A4"/>
    <w:rsid w:val="00660259"/>
    <w:rsid w:val="006604CB"/>
    <w:rsid w:val="00661F5C"/>
    <w:rsid w:val="00663B7B"/>
    <w:rsid w:val="00664C84"/>
    <w:rsid w:val="00672A5D"/>
    <w:rsid w:val="00672C56"/>
    <w:rsid w:val="006758C4"/>
    <w:rsid w:val="00681AEC"/>
    <w:rsid w:val="006835FE"/>
    <w:rsid w:val="00684267"/>
    <w:rsid w:val="00684AE2"/>
    <w:rsid w:val="006853DB"/>
    <w:rsid w:val="00687933"/>
    <w:rsid w:val="0069366E"/>
    <w:rsid w:val="00693861"/>
    <w:rsid w:val="00695FCE"/>
    <w:rsid w:val="006975A3"/>
    <w:rsid w:val="006A6924"/>
    <w:rsid w:val="006B10E0"/>
    <w:rsid w:val="006B113D"/>
    <w:rsid w:val="006B20A6"/>
    <w:rsid w:val="006B2EC2"/>
    <w:rsid w:val="006B3A54"/>
    <w:rsid w:val="006B5C39"/>
    <w:rsid w:val="006C2D96"/>
    <w:rsid w:val="006C65C3"/>
    <w:rsid w:val="006C7BB7"/>
    <w:rsid w:val="006D0633"/>
    <w:rsid w:val="006D373A"/>
    <w:rsid w:val="006D622A"/>
    <w:rsid w:val="006D62E3"/>
    <w:rsid w:val="006D661A"/>
    <w:rsid w:val="006E2E7E"/>
    <w:rsid w:val="006E3C1F"/>
    <w:rsid w:val="006E457E"/>
    <w:rsid w:val="006E52BF"/>
    <w:rsid w:val="006F0A63"/>
    <w:rsid w:val="006F366E"/>
    <w:rsid w:val="006F45B7"/>
    <w:rsid w:val="006F4747"/>
    <w:rsid w:val="006F6779"/>
    <w:rsid w:val="006F6C19"/>
    <w:rsid w:val="0070124C"/>
    <w:rsid w:val="00702184"/>
    <w:rsid w:val="00705034"/>
    <w:rsid w:val="00705B83"/>
    <w:rsid w:val="00705BB9"/>
    <w:rsid w:val="007061C6"/>
    <w:rsid w:val="00706E7F"/>
    <w:rsid w:val="00710B16"/>
    <w:rsid w:val="00712585"/>
    <w:rsid w:val="00713FC1"/>
    <w:rsid w:val="0071496F"/>
    <w:rsid w:val="00714AA2"/>
    <w:rsid w:val="00715E88"/>
    <w:rsid w:val="007179ED"/>
    <w:rsid w:val="00725FEA"/>
    <w:rsid w:val="007261A3"/>
    <w:rsid w:val="007275AD"/>
    <w:rsid w:val="00730CD3"/>
    <w:rsid w:val="0073246D"/>
    <w:rsid w:val="007326A1"/>
    <w:rsid w:val="00733312"/>
    <w:rsid w:val="00734462"/>
    <w:rsid w:val="00736014"/>
    <w:rsid w:val="00736CB5"/>
    <w:rsid w:val="007377B1"/>
    <w:rsid w:val="007409FF"/>
    <w:rsid w:val="00741801"/>
    <w:rsid w:val="00741AAF"/>
    <w:rsid w:val="00746C8F"/>
    <w:rsid w:val="00750F54"/>
    <w:rsid w:val="007544C6"/>
    <w:rsid w:val="007550B4"/>
    <w:rsid w:val="00755A5D"/>
    <w:rsid w:val="00756892"/>
    <w:rsid w:val="00756F4A"/>
    <w:rsid w:val="00757BD7"/>
    <w:rsid w:val="00761A63"/>
    <w:rsid w:val="00763257"/>
    <w:rsid w:val="00765D05"/>
    <w:rsid w:val="00767F9A"/>
    <w:rsid w:val="00770AB8"/>
    <w:rsid w:val="00773324"/>
    <w:rsid w:val="007740D6"/>
    <w:rsid w:val="007747BA"/>
    <w:rsid w:val="00774BB6"/>
    <w:rsid w:val="00782F50"/>
    <w:rsid w:val="0078301C"/>
    <w:rsid w:val="00785F4A"/>
    <w:rsid w:val="007865E6"/>
    <w:rsid w:val="0079007E"/>
    <w:rsid w:val="0079034F"/>
    <w:rsid w:val="00797ADF"/>
    <w:rsid w:val="007A02F6"/>
    <w:rsid w:val="007A170B"/>
    <w:rsid w:val="007A2E00"/>
    <w:rsid w:val="007A42D5"/>
    <w:rsid w:val="007A52E9"/>
    <w:rsid w:val="007B2C3A"/>
    <w:rsid w:val="007B2D77"/>
    <w:rsid w:val="007B36AF"/>
    <w:rsid w:val="007B5AE4"/>
    <w:rsid w:val="007C1170"/>
    <w:rsid w:val="007C23FE"/>
    <w:rsid w:val="007C2432"/>
    <w:rsid w:val="007C30CA"/>
    <w:rsid w:val="007C3362"/>
    <w:rsid w:val="007D1894"/>
    <w:rsid w:val="007D1BE6"/>
    <w:rsid w:val="007D245A"/>
    <w:rsid w:val="007D3E1C"/>
    <w:rsid w:val="007E56F8"/>
    <w:rsid w:val="007E5D72"/>
    <w:rsid w:val="007E5E96"/>
    <w:rsid w:val="007F2323"/>
    <w:rsid w:val="007F34AA"/>
    <w:rsid w:val="007F4126"/>
    <w:rsid w:val="007F4DEC"/>
    <w:rsid w:val="007F6A7C"/>
    <w:rsid w:val="007F7CA2"/>
    <w:rsid w:val="0080332F"/>
    <w:rsid w:val="00806E42"/>
    <w:rsid w:val="00810901"/>
    <w:rsid w:val="0082088F"/>
    <w:rsid w:val="00822A51"/>
    <w:rsid w:val="00822DDC"/>
    <w:rsid w:val="00824C5D"/>
    <w:rsid w:val="00830BF9"/>
    <w:rsid w:val="008323EF"/>
    <w:rsid w:val="008329A6"/>
    <w:rsid w:val="00834A87"/>
    <w:rsid w:val="00835616"/>
    <w:rsid w:val="008365F9"/>
    <w:rsid w:val="008377E4"/>
    <w:rsid w:val="00841732"/>
    <w:rsid w:val="00844207"/>
    <w:rsid w:val="00847C2A"/>
    <w:rsid w:val="0085259D"/>
    <w:rsid w:val="0085476D"/>
    <w:rsid w:val="00857F6F"/>
    <w:rsid w:val="00861FD5"/>
    <w:rsid w:val="0086309F"/>
    <w:rsid w:val="00865CA4"/>
    <w:rsid w:val="00872F20"/>
    <w:rsid w:val="00875D9B"/>
    <w:rsid w:val="008766E5"/>
    <w:rsid w:val="00876F60"/>
    <w:rsid w:val="0088025C"/>
    <w:rsid w:val="00883B8C"/>
    <w:rsid w:val="008900CC"/>
    <w:rsid w:val="00890A63"/>
    <w:rsid w:val="0089151F"/>
    <w:rsid w:val="00893CA2"/>
    <w:rsid w:val="00895D67"/>
    <w:rsid w:val="0089608C"/>
    <w:rsid w:val="008A2BEE"/>
    <w:rsid w:val="008B0670"/>
    <w:rsid w:val="008B085B"/>
    <w:rsid w:val="008B1813"/>
    <w:rsid w:val="008B1DFF"/>
    <w:rsid w:val="008B38E0"/>
    <w:rsid w:val="008B3F1C"/>
    <w:rsid w:val="008B64B7"/>
    <w:rsid w:val="008C05B6"/>
    <w:rsid w:val="008C11DC"/>
    <w:rsid w:val="008C2282"/>
    <w:rsid w:val="008C239F"/>
    <w:rsid w:val="008C4385"/>
    <w:rsid w:val="008C5F62"/>
    <w:rsid w:val="008C5FDE"/>
    <w:rsid w:val="008D033D"/>
    <w:rsid w:val="008D0FC5"/>
    <w:rsid w:val="008D352A"/>
    <w:rsid w:val="008D3F0C"/>
    <w:rsid w:val="008D5367"/>
    <w:rsid w:val="008E009E"/>
    <w:rsid w:val="008E102E"/>
    <w:rsid w:val="008E19BE"/>
    <w:rsid w:val="008E1BBE"/>
    <w:rsid w:val="008E3308"/>
    <w:rsid w:val="008E61B8"/>
    <w:rsid w:val="008E7535"/>
    <w:rsid w:val="008F0E13"/>
    <w:rsid w:val="00904142"/>
    <w:rsid w:val="00906CD1"/>
    <w:rsid w:val="00910D93"/>
    <w:rsid w:val="00911105"/>
    <w:rsid w:val="0091372E"/>
    <w:rsid w:val="0092156E"/>
    <w:rsid w:val="00923CA3"/>
    <w:rsid w:val="00924994"/>
    <w:rsid w:val="0092586E"/>
    <w:rsid w:val="00925E50"/>
    <w:rsid w:val="00925FCF"/>
    <w:rsid w:val="009265E8"/>
    <w:rsid w:val="009305AD"/>
    <w:rsid w:val="00931744"/>
    <w:rsid w:val="00935216"/>
    <w:rsid w:val="00935934"/>
    <w:rsid w:val="00936088"/>
    <w:rsid w:val="009365CB"/>
    <w:rsid w:val="00936902"/>
    <w:rsid w:val="009425CE"/>
    <w:rsid w:val="009446D0"/>
    <w:rsid w:val="00951D47"/>
    <w:rsid w:val="0095372B"/>
    <w:rsid w:val="009537A7"/>
    <w:rsid w:val="00956166"/>
    <w:rsid w:val="00956C5E"/>
    <w:rsid w:val="0095733C"/>
    <w:rsid w:val="00957D83"/>
    <w:rsid w:val="00960737"/>
    <w:rsid w:val="009612B8"/>
    <w:rsid w:val="00962BFF"/>
    <w:rsid w:val="009646AA"/>
    <w:rsid w:val="009669CD"/>
    <w:rsid w:val="009672D3"/>
    <w:rsid w:val="00973EDE"/>
    <w:rsid w:val="0097625F"/>
    <w:rsid w:val="0098230F"/>
    <w:rsid w:val="00982462"/>
    <w:rsid w:val="00983934"/>
    <w:rsid w:val="00987018"/>
    <w:rsid w:val="00990252"/>
    <w:rsid w:val="0099468A"/>
    <w:rsid w:val="009A218D"/>
    <w:rsid w:val="009A45A6"/>
    <w:rsid w:val="009A5D6B"/>
    <w:rsid w:val="009B489D"/>
    <w:rsid w:val="009B5B7E"/>
    <w:rsid w:val="009B76B2"/>
    <w:rsid w:val="009C4663"/>
    <w:rsid w:val="009C6CE7"/>
    <w:rsid w:val="009D11F6"/>
    <w:rsid w:val="009D4951"/>
    <w:rsid w:val="009D6395"/>
    <w:rsid w:val="009D70AA"/>
    <w:rsid w:val="009E1B27"/>
    <w:rsid w:val="009F35EE"/>
    <w:rsid w:val="009F54FC"/>
    <w:rsid w:val="009F68BD"/>
    <w:rsid w:val="00A00DBF"/>
    <w:rsid w:val="00A02646"/>
    <w:rsid w:val="00A04A71"/>
    <w:rsid w:val="00A10223"/>
    <w:rsid w:val="00A11854"/>
    <w:rsid w:val="00A210F4"/>
    <w:rsid w:val="00A248B4"/>
    <w:rsid w:val="00A2537F"/>
    <w:rsid w:val="00A26CA7"/>
    <w:rsid w:val="00A3007B"/>
    <w:rsid w:val="00A30E97"/>
    <w:rsid w:val="00A331A2"/>
    <w:rsid w:val="00A34EDF"/>
    <w:rsid w:val="00A37231"/>
    <w:rsid w:val="00A41AEF"/>
    <w:rsid w:val="00A41CFA"/>
    <w:rsid w:val="00A438DD"/>
    <w:rsid w:val="00A43F2E"/>
    <w:rsid w:val="00A44776"/>
    <w:rsid w:val="00A50EA1"/>
    <w:rsid w:val="00A5363B"/>
    <w:rsid w:val="00A53944"/>
    <w:rsid w:val="00A571BF"/>
    <w:rsid w:val="00A64971"/>
    <w:rsid w:val="00A65A24"/>
    <w:rsid w:val="00A65ECA"/>
    <w:rsid w:val="00A71F37"/>
    <w:rsid w:val="00A728BD"/>
    <w:rsid w:val="00A72DB0"/>
    <w:rsid w:val="00A73C5A"/>
    <w:rsid w:val="00A74A37"/>
    <w:rsid w:val="00A75F4D"/>
    <w:rsid w:val="00A76F6A"/>
    <w:rsid w:val="00A77882"/>
    <w:rsid w:val="00A77C66"/>
    <w:rsid w:val="00A803CD"/>
    <w:rsid w:val="00A87BE1"/>
    <w:rsid w:val="00A9294C"/>
    <w:rsid w:val="00AA03C5"/>
    <w:rsid w:val="00AA1E67"/>
    <w:rsid w:val="00AA240D"/>
    <w:rsid w:val="00AA3697"/>
    <w:rsid w:val="00AA3A5B"/>
    <w:rsid w:val="00AA6224"/>
    <w:rsid w:val="00AB0A66"/>
    <w:rsid w:val="00AB3D87"/>
    <w:rsid w:val="00AC0EDA"/>
    <w:rsid w:val="00AC1059"/>
    <w:rsid w:val="00AC1600"/>
    <w:rsid w:val="00AC5521"/>
    <w:rsid w:val="00AC7F80"/>
    <w:rsid w:val="00AD03C7"/>
    <w:rsid w:val="00AD633B"/>
    <w:rsid w:val="00AD6876"/>
    <w:rsid w:val="00AE4188"/>
    <w:rsid w:val="00AF0215"/>
    <w:rsid w:val="00AF3394"/>
    <w:rsid w:val="00AF4118"/>
    <w:rsid w:val="00B02346"/>
    <w:rsid w:val="00B026B7"/>
    <w:rsid w:val="00B040CA"/>
    <w:rsid w:val="00B064B6"/>
    <w:rsid w:val="00B10B6F"/>
    <w:rsid w:val="00B2399D"/>
    <w:rsid w:val="00B25DE1"/>
    <w:rsid w:val="00B32ABB"/>
    <w:rsid w:val="00B32E72"/>
    <w:rsid w:val="00B330B1"/>
    <w:rsid w:val="00B35100"/>
    <w:rsid w:val="00B41A00"/>
    <w:rsid w:val="00B41C4B"/>
    <w:rsid w:val="00B42024"/>
    <w:rsid w:val="00B44081"/>
    <w:rsid w:val="00B44982"/>
    <w:rsid w:val="00B45917"/>
    <w:rsid w:val="00B46219"/>
    <w:rsid w:val="00B52956"/>
    <w:rsid w:val="00B55227"/>
    <w:rsid w:val="00B6103D"/>
    <w:rsid w:val="00B66914"/>
    <w:rsid w:val="00B713E0"/>
    <w:rsid w:val="00B72F18"/>
    <w:rsid w:val="00B73563"/>
    <w:rsid w:val="00B84BD2"/>
    <w:rsid w:val="00B871C6"/>
    <w:rsid w:val="00B8759F"/>
    <w:rsid w:val="00B87EE5"/>
    <w:rsid w:val="00B91A8C"/>
    <w:rsid w:val="00BA0444"/>
    <w:rsid w:val="00BA1E92"/>
    <w:rsid w:val="00BA2C83"/>
    <w:rsid w:val="00BA4905"/>
    <w:rsid w:val="00BA4F08"/>
    <w:rsid w:val="00BA5B06"/>
    <w:rsid w:val="00BA61F1"/>
    <w:rsid w:val="00BA73B8"/>
    <w:rsid w:val="00BB5199"/>
    <w:rsid w:val="00BD0D74"/>
    <w:rsid w:val="00BD5C60"/>
    <w:rsid w:val="00BD625A"/>
    <w:rsid w:val="00BD64D1"/>
    <w:rsid w:val="00BE0D05"/>
    <w:rsid w:val="00BE2D3A"/>
    <w:rsid w:val="00BE2F08"/>
    <w:rsid w:val="00BE6389"/>
    <w:rsid w:val="00BE7AE4"/>
    <w:rsid w:val="00BF1CCF"/>
    <w:rsid w:val="00BF3217"/>
    <w:rsid w:val="00BF4ED5"/>
    <w:rsid w:val="00BF5218"/>
    <w:rsid w:val="00BF6766"/>
    <w:rsid w:val="00C05F88"/>
    <w:rsid w:val="00C102A9"/>
    <w:rsid w:val="00C103CA"/>
    <w:rsid w:val="00C104D7"/>
    <w:rsid w:val="00C108A3"/>
    <w:rsid w:val="00C137E1"/>
    <w:rsid w:val="00C164C0"/>
    <w:rsid w:val="00C24CE4"/>
    <w:rsid w:val="00C24D98"/>
    <w:rsid w:val="00C26095"/>
    <w:rsid w:val="00C26462"/>
    <w:rsid w:val="00C26669"/>
    <w:rsid w:val="00C27DA7"/>
    <w:rsid w:val="00C310EB"/>
    <w:rsid w:val="00C321CE"/>
    <w:rsid w:val="00C333CB"/>
    <w:rsid w:val="00C40051"/>
    <w:rsid w:val="00C40CEF"/>
    <w:rsid w:val="00C40D72"/>
    <w:rsid w:val="00C41140"/>
    <w:rsid w:val="00C42ADB"/>
    <w:rsid w:val="00C4385B"/>
    <w:rsid w:val="00C449DC"/>
    <w:rsid w:val="00C45054"/>
    <w:rsid w:val="00C47E22"/>
    <w:rsid w:val="00C5158C"/>
    <w:rsid w:val="00C525E3"/>
    <w:rsid w:val="00C56AC0"/>
    <w:rsid w:val="00C6217B"/>
    <w:rsid w:val="00C627B0"/>
    <w:rsid w:val="00C65D42"/>
    <w:rsid w:val="00C75733"/>
    <w:rsid w:val="00C76105"/>
    <w:rsid w:val="00C76F9A"/>
    <w:rsid w:val="00C8322A"/>
    <w:rsid w:val="00C87C8F"/>
    <w:rsid w:val="00C903EF"/>
    <w:rsid w:val="00C909CD"/>
    <w:rsid w:val="00C922C4"/>
    <w:rsid w:val="00C94404"/>
    <w:rsid w:val="00C972FB"/>
    <w:rsid w:val="00CA7906"/>
    <w:rsid w:val="00CB04FB"/>
    <w:rsid w:val="00CB2CC6"/>
    <w:rsid w:val="00CB3462"/>
    <w:rsid w:val="00CB6533"/>
    <w:rsid w:val="00CB6D06"/>
    <w:rsid w:val="00CC7197"/>
    <w:rsid w:val="00CD6EB6"/>
    <w:rsid w:val="00CE0BCB"/>
    <w:rsid w:val="00CE12D0"/>
    <w:rsid w:val="00CE1E74"/>
    <w:rsid w:val="00CE5084"/>
    <w:rsid w:val="00CE533C"/>
    <w:rsid w:val="00CE5E9A"/>
    <w:rsid w:val="00CE77BB"/>
    <w:rsid w:val="00CF33A5"/>
    <w:rsid w:val="00CF372C"/>
    <w:rsid w:val="00CF376A"/>
    <w:rsid w:val="00CF42E8"/>
    <w:rsid w:val="00D011F6"/>
    <w:rsid w:val="00D03D2E"/>
    <w:rsid w:val="00D04C51"/>
    <w:rsid w:val="00D05131"/>
    <w:rsid w:val="00D12ED5"/>
    <w:rsid w:val="00D149D3"/>
    <w:rsid w:val="00D157B5"/>
    <w:rsid w:val="00D204BA"/>
    <w:rsid w:val="00D23079"/>
    <w:rsid w:val="00D25409"/>
    <w:rsid w:val="00D32686"/>
    <w:rsid w:val="00D3268F"/>
    <w:rsid w:val="00D3487D"/>
    <w:rsid w:val="00D371A6"/>
    <w:rsid w:val="00D37B40"/>
    <w:rsid w:val="00D44E33"/>
    <w:rsid w:val="00D509CA"/>
    <w:rsid w:val="00D50D00"/>
    <w:rsid w:val="00D52995"/>
    <w:rsid w:val="00D5660F"/>
    <w:rsid w:val="00D56AC3"/>
    <w:rsid w:val="00D56F19"/>
    <w:rsid w:val="00D57546"/>
    <w:rsid w:val="00D606CC"/>
    <w:rsid w:val="00D6228A"/>
    <w:rsid w:val="00D64F29"/>
    <w:rsid w:val="00D67FCC"/>
    <w:rsid w:val="00D716F3"/>
    <w:rsid w:val="00D75801"/>
    <w:rsid w:val="00D75F31"/>
    <w:rsid w:val="00D7717F"/>
    <w:rsid w:val="00D81B64"/>
    <w:rsid w:val="00D832DB"/>
    <w:rsid w:val="00D83C2F"/>
    <w:rsid w:val="00D83CAD"/>
    <w:rsid w:val="00D83CF8"/>
    <w:rsid w:val="00D909B8"/>
    <w:rsid w:val="00D92F04"/>
    <w:rsid w:val="00D95238"/>
    <w:rsid w:val="00D97C0F"/>
    <w:rsid w:val="00DA007B"/>
    <w:rsid w:val="00DA1F78"/>
    <w:rsid w:val="00DA36CF"/>
    <w:rsid w:val="00DA70AD"/>
    <w:rsid w:val="00DA7ADB"/>
    <w:rsid w:val="00DB3016"/>
    <w:rsid w:val="00DB347D"/>
    <w:rsid w:val="00DB6311"/>
    <w:rsid w:val="00DB723A"/>
    <w:rsid w:val="00DC04EF"/>
    <w:rsid w:val="00DC05CD"/>
    <w:rsid w:val="00DC1CC1"/>
    <w:rsid w:val="00DC2216"/>
    <w:rsid w:val="00DC60A8"/>
    <w:rsid w:val="00DC6402"/>
    <w:rsid w:val="00DD091B"/>
    <w:rsid w:val="00DD66C6"/>
    <w:rsid w:val="00DE3FD8"/>
    <w:rsid w:val="00DE4C52"/>
    <w:rsid w:val="00DF06F8"/>
    <w:rsid w:val="00DF1EDF"/>
    <w:rsid w:val="00DF23E2"/>
    <w:rsid w:val="00DF63E5"/>
    <w:rsid w:val="00DF7046"/>
    <w:rsid w:val="00DF7820"/>
    <w:rsid w:val="00E01503"/>
    <w:rsid w:val="00E01F90"/>
    <w:rsid w:val="00E042B0"/>
    <w:rsid w:val="00E114A6"/>
    <w:rsid w:val="00E16CE7"/>
    <w:rsid w:val="00E17FCB"/>
    <w:rsid w:val="00E200DE"/>
    <w:rsid w:val="00E2056C"/>
    <w:rsid w:val="00E220B9"/>
    <w:rsid w:val="00E23014"/>
    <w:rsid w:val="00E261F2"/>
    <w:rsid w:val="00E3497D"/>
    <w:rsid w:val="00E359F6"/>
    <w:rsid w:val="00E441BF"/>
    <w:rsid w:val="00E46F2F"/>
    <w:rsid w:val="00E533A8"/>
    <w:rsid w:val="00E5411E"/>
    <w:rsid w:val="00E569A9"/>
    <w:rsid w:val="00E56A8B"/>
    <w:rsid w:val="00E56CF6"/>
    <w:rsid w:val="00E60FD5"/>
    <w:rsid w:val="00E612B6"/>
    <w:rsid w:val="00E626EB"/>
    <w:rsid w:val="00E65D2F"/>
    <w:rsid w:val="00E72CD3"/>
    <w:rsid w:val="00E803C3"/>
    <w:rsid w:val="00E83B8E"/>
    <w:rsid w:val="00E85957"/>
    <w:rsid w:val="00E86258"/>
    <w:rsid w:val="00E871A2"/>
    <w:rsid w:val="00E911C6"/>
    <w:rsid w:val="00E9181F"/>
    <w:rsid w:val="00E95E80"/>
    <w:rsid w:val="00EA4382"/>
    <w:rsid w:val="00EA6965"/>
    <w:rsid w:val="00EB1DE7"/>
    <w:rsid w:val="00EB5ED6"/>
    <w:rsid w:val="00EC5860"/>
    <w:rsid w:val="00ED0EAA"/>
    <w:rsid w:val="00ED1B8E"/>
    <w:rsid w:val="00ED26B6"/>
    <w:rsid w:val="00ED5785"/>
    <w:rsid w:val="00ED5CBF"/>
    <w:rsid w:val="00ED5D6F"/>
    <w:rsid w:val="00ED6AD7"/>
    <w:rsid w:val="00ED7F0D"/>
    <w:rsid w:val="00EE16E9"/>
    <w:rsid w:val="00EE4821"/>
    <w:rsid w:val="00EE493B"/>
    <w:rsid w:val="00EE72C0"/>
    <w:rsid w:val="00EF0857"/>
    <w:rsid w:val="00EF2397"/>
    <w:rsid w:val="00EF2D7F"/>
    <w:rsid w:val="00EF6871"/>
    <w:rsid w:val="00F0049A"/>
    <w:rsid w:val="00F03006"/>
    <w:rsid w:val="00F14891"/>
    <w:rsid w:val="00F15BD3"/>
    <w:rsid w:val="00F1637C"/>
    <w:rsid w:val="00F17D29"/>
    <w:rsid w:val="00F20585"/>
    <w:rsid w:val="00F22E82"/>
    <w:rsid w:val="00F25424"/>
    <w:rsid w:val="00F256B7"/>
    <w:rsid w:val="00F25928"/>
    <w:rsid w:val="00F274DF"/>
    <w:rsid w:val="00F27B53"/>
    <w:rsid w:val="00F3432E"/>
    <w:rsid w:val="00F34571"/>
    <w:rsid w:val="00F3481F"/>
    <w:rsid w:val="00F3490F"/>
    <w:rsid w:val="00F36AA0"/>
    <w:rsid w:val="00F409C3"/>
    <w:rsid w:val="00F40A0C"/>
    <w:rsid w:val="00F40F34"/>
    <w:rsid w:val="00F415FA"/>
    <w:rsid w:val="00F417AC"/>
    <w:rsid w:val="00F42871"/>
    <w:rsid w:val="00F44157"/>
    <w:rsid w:val="00F45412"/>
    <w:rsid w:val="00F45F49"/>
    <w:rsid w:val="00F525AC"/>
    <w:rsid w:val="00F5390C"/>
    <w:rsid w:val="00F54C0B"/>
    <w:rsid w:val="00F56908"/>
    <w:rsid w:val="00F57F36"/>
    <w:rsid w:val="00F60A6E"/>
    <w:rsid w:val="00F619B2"/>
    <w:rsid w:val="00F62302"/>
    <w:rsid w:val="00F656F7"/>
    <w:rsid w:val="00F65C44"/>
    <w:rsid w:val="00F72394"/>
    <w:rsid w:val="00F744E6"/>
    <w:rsid w:val="00F7693E"/>
    <w:rsid w:val="00F77540"/>
    <w:rsid w:val="00F803E5"/>
    <w:rsid w:val="00F80727"/>
    <w:rsid w:val="00F81F28"/>
    <w:rsid w:val="00F827D0"/>
    <w:rsid w:val="00F83670"/>
    <w:rsid w:val="00F91C6A"/>
    <w:rsid w:val="00F95321"/>
    <w:rsid w:val="00F977FA"/>
    <w:rsid w:val="00FA04E6"/>
    <w:rsid w:val="00FA0DBB"/>
    <w:rsid w:val="00FA132E"/>
    <w:rsid w:val="00FA14F1"/>
    <w:rsid w:val="00FA4E35"/>
    <w:rsid w:val="00FA5380"/>
    <w:rsid w:val="00FA5EBA"/>
    <w:rsid w:val="00FA6908"/>
    <w:rsid w:val="00FB1B18"/>
    <w:rsid w:val="00FB47E9"/>
    <w:rsid w:val="00FB578A"/>
    <w:rsid w:val="00FC5219"/>
    <w:rsid w:val="00FC53F4"/>
    <w:rsid w:val="00FC5A27"/>
    <w:rsid w:val="00FC69B7"/>
    <w:rsid w:val="00FC6E7C"/>
    <w:rsid w:val="00FD49E7"/>
    <w:rsid w:val="00FE33BA"/>
    <w:rsid w:val="00FE6E64"/>
    <w:rsid w:val="00FF02EB"/>
    <w:rsid w:val="00FF12DB"/>
    <w:rsid w:val="00FF195D"/>
    <w:rsid w:val="00FF3DDD"/>
  </w:rsids>
  <m:mathPr>
    <m:mathFont m:val="Cambria Math"/>
    <m:brkBin m:val="before"/>
    <m:brkBinSub m:val="--"/>
    <m:smallFrac m:val="0"/>
    <m:dispDef/>
    <m:lMargin m:val="0"/>
    <m:rMargin m:val="0"/>
    <m:defJc m:val="centerGroup"/>
    <m:wrapIndent m:val="1440"/>
    <m:intLim m:val="subSup"/>
    <m:naryLim m:val="undOvr"/>
  </m:mathPr>
  <w:themeFontLang w:val="en-GB" w:bidi="my-MM"/>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9D7311"/>
  <w15:chartTrackingRefBased/>
  <w15:docId w15:val="{2B8B2EE0-A2DE-4B68-B524-45A7767AA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78F5"/>
    <w:pPr>
      <w:keepNext/>
      <w:keepLines/>
      <w:spacing w:before="40" w:after="0"/>
      <w:outlineLvl w:val="1"/>
    </w:pPr>
    <w:rPr>
      <w:rFonts w:ascii="Arial" w:eastAsiaTheme="majorEastAsia" w:hAnsi="Arial" w:cstheme="majorBidi"/>
      <w:sz w:val="24"/>
      <w:szCs w:val="24"/>
    </w:rPr>
  </w:style>
  <w:style w:type="paragraph" w:styleId="Heading1">
    <w:name w:val="heading 1"/>
    <w:basedOn w:val="Normal"/>
    <w:next w:val="Normal"/>
    <w:link w:val="Heading1Char"/>
    <w:uiPriority w:val="9"/>
    <w:qFormat/>
    <w:rsid w:val="00E441BF"/>
    <w:pPr>
      <w:spacing w:before="240"/>
      <w:outlineLvl w:val="0"/>
    </w:pPr>
    <w:rPr>
      <w:rFonts w:asciiTheme="majorHAnsi" w:hAnsiTheme="majorHAnsi"/>
      <w:color w:val="2F5496" w:themeColor="accent1" w:themeShade="BF"/>
      <w:sz w:val="32"/>
      <w:szCs w:val="32"/>
    </w:rPr>
  </w:style>
  <w:style w:type="paragraph" w:styleId="Heading2">
    <w:name w:val="heading 2"/>
    <w:basedOn w:val="Normal"/>
    <w:next w:val="Normal"/>
    <w:link w:val="Heading2Char"/>
    <w:uiPriority w:val="9"/>
    <w:unhideWhenUsed/>
    <w:qFormat/>
    <w:rsid w:val="0061139D"/>
    <w:rPr>
      <w:color w:val="2F5496" w:themeColor="accent1" w:themeShade="BF"/>
      <w:sz w:val="26"/>
      <w:szCs w:val="26"/>
    </w:rPr>
  </w:style>
  <w:style w:type="paragraph" w:styleId="Heading3">
    <w:name w:val="heading 3"/>
    <w:basedOn w:val="Normal"/>
    <w:next w:val="Normal"/>
    <w:link w:val="Heading3Char"/>
    <w:uiPriority w:val="9"/>
    <w:unhideWhenUsed/>
    <w:qFormat/>
    <w:rsid w:val="00222247"/>
    <w:pPr>
      <w:outlineLvl w:val="2"/>
    </w:pPr>
    <w:rPr>
      <w:rFonts w:cs="Arial"/>
      <w:b/>
      <w:bCs/>
      <w:color w:val="1F3763" w:themeColor="accent1" w:themeShade="7F"/>
      <w:lang w:val="en-US"/>
    </w:rPr>
  </w:style>
  <w:style w:type="paragraph" w:styleId="Heading4">
    <w:name w:val="heading 4"/>
    <w:basedOn w:val="Heading3"/>
    <w:next w:val="Normal"/>
    <w:link w:val="Heading4Char"/>
    <w:uiPriority w:val="9"/>
    <w:unhideWhenUsed/>
    <w:qFormat/>
    <w:rsid w:val="00492031"/>
    <w:pPr>
      <w:numPr>
        <w:numId w:val="22"/>
      </w:numPr>
      <w:ind w:left="284"/>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41BF"/>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E441BF"/>
    <w:pPr>
      <w:tabs>
        <w:tab w:val="center" w:pos="4513"/>
        <w:tab w:val="right" w:pos="9026"/>
      </w:tabs>
      <w:spacing w:line="240" w:lineRule="auto"/>
    </w:pPr>
  </w:style>
  <w:style w:type="character" w:customStyle="1" w:styleId="HeaderChar">
    <w:name w:val="Header Char"/>
    <w:basedOn w:val="DefaultParagraphFont"/>
    <w:link w:val="Header"/>
    <w:uiPriority w:val="99"/>
    <w:rsid w:val="00E441BF"/>
  </w:style>
  <w:style w:type="paragraph" w:styleId="Footer">
    <w:name w:val="footer"/>
    <w:basedOn w:val="Normal"/>
    <w:link w:val="FooterChar"/>
    <w:uiPriority w:val="99"/>
    <w:unhideWhenUsed/>
    <w:rsid w:val="00E441BF"/>
    <w:pPr>
      <w:tabs>
        <w:tab w:val="center" w:pos="4513"/>
        <w:tab w:val="right" w:pos="9026"/>
      </w:tabs>
      <w:spacing w:line="240" w:lineRule="auto"/>
    </w:pPr>
  </w:style>
  <w:style w:type="character" w:customStyle="1" w:styleId="FooterChar">
    <w:name w:val="Footer Char"/>
    <w:basedOn w:val="DefaultParagraphFont"/>
    <w:link w:val="Footer"/>
    <w:uiPriority w:val="99"/>
    <w:rsid w:val="00E441BF"/>
  </w:style>
  <w:style w:type="character" w:customStyle="1" w:styleId="Heading2Char">
    <w:name w:val="Heading 2 Char"/>
    <w:basedOn w:val="DefaultParagraphFont"/>
    <w:link w:val="Heading2"/>
    <w:uiPriority w:val="9"/>
    <w:rsid w:val="0061139D"/>
    <w:rPr>
      <w:rFonts w:ascii="Arial" w:eastAsiaTheme="majorEastAsia" w:hAnsi="Arial" w:cstheme="majorBidi"/>
      <w:color w:val="2F5496" w:themeColor="accent1" w:themeShade="BF"/>
      <w:sz w:val="26"/>
      <w:szCs w:val="26"/>
    </w:rPr>
  </w:style>
  <w:style w:type="character" w:styleId="Hyperlink">
    <w:name w:val="Hyperlink"/>
    <w:basedOn w:val="DefaultParagraphFont"/>
    <w:uiPriority w:val="99"/>
    <w:unhideWhenUsed/>
    <w:rsid w:val="00FC69B7"/>
    <w:rPr>
      <w:color w:val="0563C1" w:themeColor="hyperlink"/>
      <w:u w:val="single"/>
    </w:rPr>
  </w:style>
  <w:style w:type="character" w:customStyle="1" w:styleId="UnresolvedMention1">
    <w:name w:val="Unresolved Mention1"/>
    <w:basedOn w:val="DefaultParagraphFont"/>
    <w:uiPriority w:val="99"/>
    <w:semiHidden/>
    <w:unhideWhenUsed/>
    <w:rsid w:val="00FC69B7"/>
    <w:rPr>
      <w:color w:val="605E5C"/>
      <w:shd w:val="clear" w:color="auto" w:fill="E1DFDD"/>
    </w:rPr>
  </w:style>
  <w:style w:type="character" w:customStyle="1" w:styleId="Heading3Char">
    <w:name w:val="Heading 3 Char"/>
    <w:basedOn w:val="DefaultParagraphFont"/>
    <w:link w:val="Heading3"/>
    <w:uiPriority w:val="9"/>
    <w:rsid w:val="00222247"/>
    <w:rPr>
      <w:rFonts w:ascii="Arial" w:eastAsiaTheme="majorEastAsia" w:hAnsi="Arial" w:cs="Arial"/>
      <w:b/>
      <w:bCs/>
      <w:color w:val="1F3763" w:themeColor="accent1" w:themeShade="7F"/>
      <w:sz w:val="24"/>
      <w:szCs w:val="24"/>
      <w:lang w:val="en-US"/>
    </w:rPr>
  </w:style>
  <w:style w:type="paragraph" w:styleId="ListParagraph">
    <w:name w:val="List Paragraph"/>
    <w:basedOn w:val="Normal"/>
    <w:uiPriority w:val="34"/>
    <w:qFormat/>
    <w:rsid w:val="00625C27"/>
    <w:pPr>
      <w:ind w:left="720"/>
      <w:contextualSpacing/>
    </w:pPr>
  </w:style>
  <w:style w:type="paragraph" w:styleId="FootnoteText">
    <w:name w:val="footnote text"/>
    <w:basedOn w:val="Normal"/>
    <w:link w:val="FootnoteTextChar"/>
    <w:uiPriority w:val="99"/>
    <w:unhideWhenUsed/>
    <w:rsid w:val="00925FCF"/>
    <w:pPr>
      <w:spacing w:line="240" w:lineRule="auto"/>
    </w:pPr>
    <w:rPr>
      <w:sz w:val="20"/>
      <w:szCs w:val="20"/>
    </w:rPr>
  </w:style>
  <w:style w:type="character" w:customStyle="1" w:styleId="FootnoteTextChar">
    <w:name w:val="Footnote Text Char"/>
    <w:basedOn w:val="DefaultParagraphFont"/>
    <w:link w:val="FootnoteText"/>
    <w:uiPriority w:val="99"/>
    <w:rsid w:val="00925FCF"/>
    <w:rPr>
      <w:sz w:val="20"/>
      <w:szCs w:val="20"/>
    </w:rPr>
  </w:style>
  <w:style w:type="character" w:styleId="FootnoteReference">
    <w:name w:val="footnote reference"/>
    <w:basedOn w:val="DefaultParagraphFont"/>
    <w:uiPriority w:val="99"/>
    <w:semiHidden/>
    <w:unhideWhenUsed/>
    <w:rsid w:val="00925FCF"/>
    <w:rPr>
      <w:vertAlign w:val="superscript"/>
    </w:rPr>
  </w:style>
  <w:style w:type="paragraph" w:styleId="Subtitle">
    <w:name w:val="Subtitle"/>
    <w:basedOn w:val="Normal"/>
    <w:link w:val="SubtitleChar"/>
    <w:uiPriority w:val="11"/>
    <w:qFormat/>
    <w:rsid w:val="00E95E80"/>
    <w:pPr>
      <w:framePr w:hSpace="180" w:wrap="around" w:vAnchor="text" w:hAnchor="margin" w:y="-429"/>
      <w:spacing w:after="480" w:line="240" w:lineRule="auto"/>
    </w:pPr>
    <w:rPr>
      <w:rFonts w:ascii="Franklin Gothic Book" w:hAnsi="Franklin Gothic Book" w:cstheme="minorHAnsi"/>
      <w:color w:val="7F7F7F" w:themeColor="text1" w:themeTint="80"/>
      <w:sz w:val="44"/>
      <w:lang w:val="en-US"/>
    </w:rPr>
  </w:style>
  <w:style w:type="character" w:customStyle="1" w:styleId="SubtitleChar">
    <w:name w:val="Subtitle Char"/>
    <w:basedOn w:val="DefaultParagraphFont"/>
    <w:link w:val="Subtitle"/>
    <w:uiPriority w:val="11"/>
    <w:rsid w:val="00E95E80"/>
    <w:rPr>
      <w:rFonts w:ascii="Franklin Gothic Book" w:hAnsi="Franklin Gothic Book" w:cstheme="minorHAnsi"/>
      <w:color w:val="7F7F7F" w:themeColor="text1" w:themeTint="80"/>
      <w:sz w:val="44"/>
      <w:szCs w:val="24"/>
      <w:lang w:val="en-US"/>
    </w:rPr>
  </w:style>
  <w:style w:type="paragraph" w:styleId="Quote">
    <w:name w:val="Quote"/>
    <w:basedOn w:val="Normal"/>
    <w:link w:val="QuoteChar"/>
    <w:uiPriority w:val="29"/>
    <w:qFormat/>
    <w:rsid w:val="00E95E80"/>
    <w:pPr>
      <w:spacing w:line="276" w:lineRule="auto"/>
    </w:pPr>
    <w:rPr>
      <w:rFonts w:cs="Times New Roman"/>
      <w:i/>
      <w:color w:val="7F7F7F" w:themeColor="background1" w:themeShade="7F"/>
      <w:szCs w:val="20"/>
      <w:lang w:val="en-US"/>
    </w:rPr>
  </w:style>
  <w:style w:type="character" w:customStyle="1" w:styleId="QuoteChar">
    <w:name w:val="Quote Char"/>
    <w:basedOn w:val="DefaultParagraphFont"/>
    <w:link w:val="Quote"/>
    <w:uiPriority w:val="29"/>
    <w:rsid w:val="00E95E80"/>
    <w:rPr>
      <w:rFonts w:cs="Times New Roman"/>
      <w:i/>
      <w:color w:val="7F7F7F" w:themeColor="background1" w:themeShade="7F"/>
      <w:sz w:val="24"/>
      <w:szCs w:val="20"/>
      <w:lang w:val="en-US"/>
    </w:rPr>
  </w:style>
  <w:style w:type="character" w:styleId="CommentReference">
    <w:name w:val="annotation reference"/>
    <w:basedOn w:val="DefaultParagraphFont"/>
    <w:uiPriority w:val="99"/>
    <w:semiHidden/>
    <w:unhideWhenUsed/>
    <w:rsid w:val="001C6A40"/>
    <w:rPr>
      <w:sz w:val="16"/>
      <w:szCs w:val="16"/>
    </w:rPr>
  </w:style>
  <w:style w:type="paragraph" w:styleId="CommentText">
    <w:name w:val="annotation text"/>
    <w:basedOn w:val="Normal"/>
    <w:link w:val="CommentTextChar"/>
    <w:uiPriority w:val="99"/>
    <w:unhideWhenUsed/>
    <w:rsid w:val="001C6A40"/>
    <w:pPr>
      <w:spacing w:line="240" w:lineRule="auto"/>
    </w:pPr>
    <w:rPr>
      <w:sz w:val="20"/>
      <w:szCs w:val="20"/>
    </w:rPr>
  </w:style>
  <w:style w:type="character" w:customStyle="1" w:styleId="CommentTextChar">
    <w:name w:val="Comment Text Char"/>
    <w:basedOn w:val="DefaultParagraphFont"/>
    <w:link w:val="CommentText"/>
    <w:uiPriority w:val="99"/>
    <w:rsid w:val="001C6A40"/>
    <w:rPr>
      <w:sz w:val="20"/>
      <w:szCs w:val="20"/>
    </w:rPr>
  </w:style>
  <w:style w:type="paragraph" w:styleId="CommentSubject">
    <w:name w:val="annotation subject"/>
    <w:basedOn w:val="CommentText"/>
    <w:next w:val="CommentText"/>
    <w:link w:val="CommentSubjectChar"/>
    <w:uiPriority w:val="99"/>
    <w:semiHidden/>
    <w:unhideWhenUsed/>
    <w:rsid w:val="001C6A40"/>
    <w:rPr>
      <w:b/>
      <w:bCs/>
    </w:rPr>
  </w:style>
  <w:style w:type="character" w:customStyle="1" w:styleId="CommentSubjectChar">
    <w:name w:val="Comment Subject Char"/>
    <w:basedOn w:val="CommentTextChar"/>
    <w:link w:val="CommentSubject"/>
    <w:uiPriority w:val="99"/>
    <w:semiHidden/>
    <w:rsid w:val="001C6A40"/>
    <w:rPr>
      <w:b/>
      <w:bCs/>
      <w:sz w:val="20"/>
      <w:szCs w:val="20"/>
    </w:rPr>
  </w:style>
  <w:style w:type="paragraph" w:styleId="BalloonText">
    <w:name w:val="Balloon Text"/>
    <w:basedOn w:val="Normal"/>
    <w:link w:val="BalloonTextChar"/>
    <w:uiPriority w:val="99"/>
    <w:semiHidden/>
    <w:unhideWhenUsed/>
    <w:rsid w:val="0055585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5853"/>
    <w:rPr>
      <w:rFonts w:ascii="Segoe UI" w:hAnsi="Segoe UI" w:cs="Segoe UI"/>
      <w:sz w:val="18"/>
      <w:szCs w:val="18"/>
    </w:rPr>
  </w:style>
  <w:style w:type="paragraph" w:styleId="TOCHeading">
    <w:name w:val="TOC Heading"/>
    <w:basedOn w:val="Heading1"/>
    <w:next w:val="Normal"/>
    <w:uiPriority w:val="39"/>
    <w:unhideWhenUsed/>
    <w:qFormat/>
    <w:rsid w:val="00202D84"/>
    <w:pPr>
      <w:outlineLvl w:val="9"/>
    </w:pPr>
    <w:rPr>
      <w:lang w:val="en-US"/>
    </w:rPr>
  </w:style>
  <w:style w:type="paragraph" w:styleId="TOC2">
    <w:name w:val="toc 2"/>
    <w:basedOn w:val="Normal"/>
    <w:next w:val="Normal"/>
    <w:autoRedefine/>
    <w:uiPriority w:val="39"/>
    <w:unhideWhenUsed/>
    <w:rsid w:val="007F6A7C"/>
    <w:pPr>
      <w:tabs>
        <w:tab w:val="right" w:leader="dot" w:pos="9016"/>
      </w:tabs>
      <w:spacing w:before="0" w:after="240" w:line="240" w:lineRule="auto"/>
      <w:ind w:left="425"/>
    </w:pPr>
    <w:rPr>
      <w:rFonts w:eastAsiaTheme="minorEastAsia" w:cs="Times New Roman"/>
      <w:lang w:val="en-US"/>
    </w:rPr>
  </w:style>
  <w:style w:type="paragraph" w:styleId="TOC1">
    <w:name w:val="toc 1"/>
    <w:basedOn w:val="Normal"/>
    <w:next w:val="Normal"/>
    <w:autoRedefine/>
    <w:uiPriority w:val="39"/>
    <w:unhideWhenUsed/>
    <w:rsid w:val="004D277E"/>
    <w:pPr>
      <w:tabs>
        <w:tab w:val="right" w:leader="dot" w:pos="9016"/>
      </w:tabs>
      <w:spacing w:after="100"/>
    </w:pPr>
    <w:rPr>
      <w:rFonts w:eastAsiaTheme="minorEastAsia" w:cs="Times New Roman"/>
      <w:lang w:val="en-US"/>
    </w:rPr>
  </w:style>
  <w:style w:type="paragraph" w:styleId="TOC3">
    <w:name w:val="toc 3"/>
    <w:basedOn w:val="Normal"/>
    <w:next w:val="Normal"/>
    <w:autoRedefine/>
    <w:uiPriority w:val="39"/>
    <w:unhideWhenUsed/>
    <w:rsid w:val="005E0B41"/>
    <w:pPr>
      <w:tabs>
        <w:tab w:val="right" w:leader="dot" w:pos="9016"/>
      </w:tabs>
      <w:spacing w:after="100"/>
      <w:ind w:left="440"/>
    </w:pPr>
    <w:rPr>
      <w:rFonts w:eastAsiaTheme="minorEastAsia" w:cs="Times New Roman"/>
      <w:lang w:val="en-US"/>
    </w:rPr>
  </w:style>
  <w:style w:type="paragraph" w:styleId="NoSpacing">
    <w:name w:val="No Spacing"/>
    <w:link w:val="NoSpacingChar"/>
    <w:uiPriority w:val="1"/>
    <w:qFormat/>
    <w:rsid w:val="006558A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558A4"/>
    <w:rPr>
      <w:rFonts w:eastAsiaTheme="minorEastAsia"/>
      <w:lang w:val="en-US"/>
    </w:rPr>
  </w:style>
  <w:style w:type="paragraph" w:styleId="Caption">
    <w:name w:val="caption"/>
    <w:basedOn w:val="Normal"/>
    <w:next w:val="Normal"/>
    <w:uiPriority w:val="35"/>
    <w:unhideWhenUsed/>
    <w:qFormat/>
    <w:rsid w:val="00936088"/>
    <w:pPr>
      <w:spacing w:after="200" w:line="240" w:lineRule="auto"/>
    </w:pPr>
    <w:rPr>
      <w:i/>
      <w:iCs/>
      <w:color w:val="44546A" w:themeColor="text2"/>
      <w:sz w:val="18"/>
      <w:szCs w:val="18"/>
    </w:rPr>
  </w:style>
  <w:style w:type="table" w:styleId="GridTable1Light-Accent2">
    <w:name w:val="Grid Table 1 Light Accent 2"/>
    <w:basedOn w:val="TableNormal"/>
    <w:uiPriority w:val="46"/>
    <w:rsid w:val="001F08A7"/>
    <w:pPr>
      <w:spacing w:after="0" w:line="240" w:lineRule="auto"/>
    </w:pPr>
    <w:rPr>
      <w:rFonts w:eastAsiaTheme="minorEastAsia"/>
      <w:lang w:val="en-US" w:bidi="my-MM"/>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fontstyle01">
    <w:name w:val="fontstyle01"/>
    <w:basedOn w:val="DefaultParagraphFont"/>
    <w:rsid w:val="003A592A"/>
    <w:rPr>
      <w:rFonts w:ascii="IdealSans-Light" w:hAnsi="IdealSans-Light" w:hint="default"/>
      <w:b w:val="0"/>
      <w:bCs w:val="0"/>
      <w:i w:val="0"/>
      <w:iCs w:val="0"/>
      <w:color w:val="231F20"/>
      <w:sz w:val="20"/>
      <w:szCs w:val="20"/>
    </w:rPr>
  </w:style>
  <w:style w:type="paragraph" w:styleId="Revision">
    <w:name w:val="Revision"/>
    <w:hidden/>
    <w:uiPriority w:val="99"/>
    <w:semiHidden/>
    <w:rsid w:val="00A37231"/>
    <w:pPr>
      <w:spacing w:after="0" w:line="240" w:lineRule="auto"/>
    </w:pPr>
  </w:style>
  <w:style w:type="character" w:customStyle="1" w:styleId="Heading4Char">
    <w:name w:val="Heading 4 Char"/>
    <w:basedOn w:val="DefaultParagraphFont"/>
    <w:link w:val="Heading4"/>
    <w:uiPriority w:val="9"/>
    <w:rsid w:val="00492031"/>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1A177C"/>
    <w:rPr>
      <w:color w:val="605E5C"/>
      <w:shd w:val="clear" w:color="auto" w:fill="E1DFDD"/>
    </w:rPr>
  </w:style>
  <w:style w:type="table" w:styleId="TableGrid">
    <w:name w:val="Table Grid"/>
    <w:basedOn w:val="TableNormal"/>
    <w:uiPriority w:val="39"/>
    <w:rsid w:val="00DB72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716F3"/>
    <w:rPr>
      <w:color w:val="954F72" w:themeColor="followedHyperlink"/>
      <w:u w:val="single"/>
    </w:rPr>
  </w:style>
  <w:style w:type="paragraph" w:styleId="EndnoteText">
    <w:name w:val="endnote text"/>
    <w:basedOn w:val="Normal"/>
    <w:link w:val="EndnoteTextChar"/>
    <w:uiPriority w:val="99"/>
    <w:semiHidden/>
    <w:unhideWhenUsed/>
    <w:rsid w:val="00222247"/>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222247"/>
    <w:rPr>
      <w:rFonts w:ascii="Arial" w:eastAsiaTheme="majorEastAsia" w:hAnsi="Arial" w:cstheme="majorBidi"/>
      <w:sz w:val="20"/>
      <w:szCs w:val="20"/>
    </w:rPr>
  </w:style>
  <w:style w:type="character" w:styleId="EndnoteReference">
    <w:name w:val="endnote reference"/>
    <w:basedOn w:val="DefaultParagraphFont"/>
    <w:uiPriority w:val="99"/>
    <w:semiHidden/>
    <w:unhideWhenUsed/>
    <w:rsid w:val="00222247"/>
    <w:rPr>
      <w:vertAlign w:val="superscript"/>
    </w:rPr>
  </w:style>
  <w:style w:type="paragraph" w:styleId="Title">
    <w:name w:val="Title"/>
    <w:basedOn w:val="Normal"/>
    <w:next w:val="Normal"/>
    <w:link w:val="TitleChar"/>
    <w:uiPriority w:val="10"/>
    <w:qFormat/>
    <w:rsid w:val="007F6A7C"/>
    <w:pPr>
      <w:spacing w:before="0" w:line="240" w:lineRule="auto"/>
      <w:contextualSpacing/>
    </w:pPr>
    <w:rPr>
      <w:rFonts w:asciiTheme="majorHAnsi" w:hAnsiTheme="majorHAnsi"/>
      <w:spacing w:val="-10"/>
      <w:kern w:val="28"/>
      <w:sz w:val="56"/>
      <w:szCs w:val="56"/>
    </w:rPr>
  </w:style>
  <w:style w:type="character" w:customStyle="1" w:styleId="TitleChar">
    <w:name w:val="Title Char"/>
    <w:basedOn w:val="DefaultParagraphFont"/>
    <w:link w:val="Title"/>
    <w:uiPriority w:val="10"/>
    <w:rsid w:val="007F6A7C"/>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333677">
      <w:bodyDiv w:val="1"/>
      <w:marLeft w:val="0"/>
      <w:marRight w:val="0"/>
      <w:marTop w:val="0"/>
      <w:marBottom w:val="0"/>
      <w:divBdr>
        <w:top w:val="none" w:sz="0" w:space="0" w:color="auto"/>
        <w:left w:val="none" w:sz="0" w:space="0" w:color="auto"/>
        <w:bottom w:val="none" w:sz="0" w:space="0" w:color="auto"/>
        <w:right w:val="none" w:sz="0" w:space="0" w:color="auto"/>
      </w:divBdr>
    </w:div>
    <w:div w:id="150417142">
      <w:bodyDiv w:val="1"/>
      <w:marLeft w:val="0"/>
      <w:marRight w:val="0"/>
      <w:marTop w:val="0"/>
      <w:marBottom w:val="0"/>
      <w:divBdr>
        <w:top w:val="none" w:sz="0" w:space="0" w:color="auto"/>
        <w:left w:val="none" w:sz="0" w:space="0" w:color="auto"/>
        <w:bottom w:val="none" w:sz="0" w:space="0" w:color="auto"/>
        <w:right w:val="none" w:sz="0" w:space="0" w:color="auto"/>
      </w:divBdr>
    </w:div>
    <w:div w:id="183910614">
      <w:bodyDiv w:val="1"/>
      <w:marLeft w:val="0"/>
      <w:marRight w:val="0"/>
      <w:marTop w:val="0"/>
      <w:marBottom w:val="0"/>
      <w:divBdr>
        <w:top w:val="none" w:sz="0" w:space="0" w:color="auto"/>
        <w:left w:val="none" w:sz="0" w:space="0" w:color="auto"/>
        <w:bottom w:val="none" w:sz="0" w:space="0" w:color="auto"/>
        <w:right w:val="none" w:sz="0" w:space="0" w:color="auto"/>
      </w:divBdr>
    </w:div>
    <w:div w:id="418792311">
      <w:bodyDiv w:val="1"/>
      <w:marLeft w:val="0"/>
      <w:marRight w:val="0"/>
      <w:marTop w:val="0"/>
      <w:marBottom w:val="0"/>
      <w:divBdr>
        <w:top w:val="none" w:sz="0" w:space="0" w:color="auto"/>
        <w:left w:val="none" w:sz="0" w:space="0" w:color="auto"/>
        <w:bottom w:val="none" w:sz="0" w:space="0" w:color="auto"/>
        <w:right w:val="none" w:sz="0" w:space="0" w:color="auto"/>
      </w:divBdr>
    </w:div>
    <w:div w:id="458036979">
      <w:bodyDiv w:val="1"/>
      <w:marLeft w:val="0"/>
      <w:marRight w:val="0"/>
      <w:marTop w:val="0"/>
      <w:marBottom w:val="0"/>
      <w:divBdr>
        <w:top w:val="none" w:sz="0" w:space="0" w:color="auto"/>
        <w:left w:val="none" w:sz="0" w:space="0" w:color="auto"/>
        <w:bottom w:val="none" w:sz="0" w:space="0" w:color="auto"/>
        <w:right w:val="none" w:sz="0" w:space="0" w:color="auto"/>
      </w:divBdr>
    </w:div>
    <w:div w:id="481653759">
      <w:bodyDiv w:val="1"/>
      <w:marLeft w:val="0"/>
      <w:marRight w:val="0"/>
      <w:marTop w:val="0"/>
      <w:marBottom w:val="0"/>
      <w:divBdr>
        <w:top w:val="none" w:sz="0" w:space="0" w:color="auto"/>
        <w:left w:val="none" w:sz="0" w:space="0" w:color="auto"/>
        <w:bottom w:val="none" w:sz="0" w:space="0" w:color="auto"/>
        <w:right w:val="none" w:sz="0" w:space="0" w:color="auto"/>
      </w:divBdr>
    </w:div>
    <w:div w:id="810638102">
      <w:bodyDiv w:val="1"/>
      <w:marLeft w:val="0"/>
      <w:marRight w:val="0"/>
      <w:marTop w:val="0"/>
      <w:marBottom w:val="0"/>
      <w:divBdr>
        <w:top w:val="none" w:sz="0" w:space="0" w:color="auto"/>
        <w:left w:val="none" w:sz="0" w:space="0" w:color="auto"/>
        <w:bottom w:val="none" w:sz="0" w:space="0" w:color="auto"/>
        <w:right w:val="none" w:sz="0" w:space="0" w:color="auto"/>
      </w:divBdr>
    </w:div>
    <w:div w:id="874663082">
      <w:bodyDiv w:val="1"/>
      <w:marLeft w:val="0"/>
      <w:marRight w:val="0"/>
      <w:marTop w:val="0"/>
      <w:marBottom w:val="0"/>
      <w:divBdr>
        <w:top w:val="none" w:sz="0" w:space="0" w:color="auto"/>
        <w:left w:val="none" w:sz="0" w:space="0" w:color="auto"/>
        <w:bottom w:val="none" w:sz="0" w:space="0" w:color="auto"/>
        <w:right w:val="none" w:sz="0" w:space="0" w:color="auto"/>
      </w:divBdr>
    </w:div>
    <w:div w:id="931621486">
      <w:bodyDiv w:val="1"/>
      <w:marLeft w:val="0"/>
      <w:marRight w:val="0"/>
      <w:marTop w:val="0"/>
      <w:marBottom w:val="0"/>
      <w:divBdr>
        <w:top w:val="none" w:sz="0" w:space="0" w:color="auto"/>
        <w:left w:val="none" w:sz="0" w:space="0" w:color="auto"/>
        <w:bottom w:val="none" w:sz="0" w:space="0" w:color="auto"/>
        <w:right w:val="none" w:sz="0" w:space="0" w:color="auto"/>
      </w:divBdr>
    </w:div>
    <w:div w:id="1212424324">
      <w:bodyDiv w:val="1"/>
      <w:marLeft w:val="0"/>
      <w:marRight w:val="0"/>
      <w:marTop w:val="0"/>
      <w:marBottom w:val="0"/>
      <w:divBdr>
        <w:top w:val="none" w:sz="0" w:space="0" w:color="auto"/>
        <w:left w:val="none" w:sz="0" w:space="0" w:color="auto"/>
        <w:bottom w:val="none" w:sz="0" w:space="0" w:color="auto"/>
        <w:right w:val="none" w:sz="0" w:space="0" w:color="auto"/>
      </w:divBdr>
    </w:div>
    <w:div w:id="1553269160">
      <w:bodyDiv w:val="1"/>
      <w:marLeft w:val="0"/>
      <w:marRight w:val="0"/>
      <w:marTop w:val="0"/>
      <w:marBottom w:val="0"/>
      <w:divBdr>
        <w:top w:val="none" w:sz="0" w:space="0" w:color="auto"/>
        <w:left w:val="none" w:sz="0" w:space="0" w:color="auto"/>
        <w:bottom w:val="none" w:sz="0" w:space="0" w:color="auto"/>
        <w:right w:val="none" w:sz="0" w:space="0" w:color="auto"/>
      </w:divBdr>
    </w:div>
    <w:div w:id="1699238833">
      <w:bodyDiv w:val="1"/>
      <w:marLeft w:val="0"/>
      <w:marRight w:val="0"/>
      <w:marTop w:val="0"/>
      <w:marBottom w:val="0"/>
      <w:divBdr>
        <w:top w:val="none" w:sz="0" w:space="0" w:color="auto"/>
        <w:left w:val="none" w:sz="0" w:space="0" w:color="auto"/>
        <w:bottom w:val="none" w:sz="0" w:space="0" w:color="auto"/>
        <w:right w:val="none" w:sz="0" w:space="0" w:color="auto"/>
      </w:divBdr>
    </w:div>
    <w:div w:id="1857385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chart" Target="charts/chart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bbc.co.uk/news/world-asia-55902070"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chart" Target="charts/chart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agipp.org/en/womens-involvement-peace-process-dat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thetoolkit.me/123-method/metrics-based-evaluation/metrics-step-3/key-informant-interviews/"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usip.org/publications/2021/11/myanmars-ongoing-war-against-women" TargetMode="External"/><Relationship Id="rId10" Type="http://schemas.openxmlformats.org/officeDocument/2006/relationships/endnotes" Target="endnotes.xml"/><Relationship Id="rId19" Type="http://schemas.openxmlformats.org/officeDocument/2006/relationships/chart" Target="charts/chart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edicinehealth.leeds.ac.uk/dir-record/research-projects/1366/partnerships-for-equity-and-inclusion" TargetMode="External"/><Relationship Id="rId22" Type="http://schemas.openxmlformats.org/officeDocument/2006/relationships/hyperlink" Target="https://www.hrw.org/world-report/2022/country-chapters/myanmar-burma" TargetMode="External"/></Relationships>
</file>

<file path=word/_rels/endnotes.xml.rels><?xml version="1.0" encoding="UTF-8" standalone="yes"?>
<Relationships xmlns="http://schemas.openxmlformats.org/package/2006/relationships"><Relationship Id="rId1" Type="http://schemas.openxmlformats.org/officeDocument/2006/relationships/hyperlink" Target="https://euroburmaoffice.s3.amazonaws.com/filer_public/6d/67/6d67b1e2-19b8-450a-9983-63a8844ba616/ebo_analysis_paper_no_2__2011_-_presidents_speech_on_30_march_2011_english.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[Variable Paletwa.xlsx]Sheet6!PivotTable15</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Participants from Paletwa</a:t>
            </a:r>
          </a:p>
        </c:rich>
      </c:tx>
      <c:layout>
        <c:manualLayout>
          <c:xMode val="edge"/>
          <c:yMode val="edge"/>
          <c:x val="0.31504855643044621"/>
          <c:y val="5.45348498104403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a:sp3d/>
        </c:spPr>
        <c:marker>
          <c:symbol val="circle"/>
          <c:size val="5"/>
          <c:spPr>
            <a:solidFill>
              <a:schemeClr val="accent1"/>
            </a:solidFill>
            <a:ln w="9525">
              <a:solidFill>
                <a:schemeClr val="accent1"/>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a:sp3d/>
        </c:spPr>
        <c:marker>
          <c:symbol val="circle"/>
          <c:size val="5"/>
          <c:spPr>
            <a:solidFill>
              <a:schemeClr val="accent2"/>
            </a:solidFill>
            <a:ln w="9525">
              <a:solidFill>
                <a:schemeClr val="accent2"/>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a:sp3d/>
        </c:spPr>
        <c:marker>
          <c:symbol val="none"/>
        </c:marker>
      </c:pivotFmt>
      <c:pivotFmt>
        <c:idx val="3"/>
        <c:spPr>
          <a:solidFill>
            <a:schemeClr val="accent1"/>
          </a:solidFill>
          <a:ln>
            <a:noFill/>
          </a:ln>
          <a:effectLst/>
          <a:sp3d/>
        </c:spPr>
        <c:marker>
          <c:symbol val="none"/>
        </c:marker>
      </c:pivotFmt>
      <c:pivotFmt>
        <c:idx val="4"/>
        <c:spPr>
          <a:solidFill>
            <a:schemeClr val="accent1"/>
          </a:solidFill>
          <a:ln>
            <a:noFill/>
          </a:ln>
          <a:effectLst/>
          <a:sp3d/>
        </c:spPr>
        <c:marker>
          <c:symbol val="none"/>
        </c:marker>
      </c:pivotFmt>
      <c:pivotFmt>
        <c:idx val="5"/>
        <c:spPr>
          <a:solidFill>
            <a:schemeClr val="accent1"/>
          </a:solidFill>
          <a:ln>
            <a:noFill/>
          </a:ln>
          <a:effectLst/>
          <a:sp3d/>
        </c:spPr>
        <c:marker>
          <c:symbol val="none"/>
        </c:marker>
      </c:pivotFmt>
    </c:pivotFmts>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846301742402682"/>
          <c:y val="0.19486111111111112"/>
          <c:w val="0.78298276570850334"/>
          <c:h val="0.60809492563429568"/>
        </c:manualLayout>
      </c:layout>
      <c:bar3DChart>
        <c:barDir val="col"/>
        <c:grouping val="clustered"/>
        <c:varyColors val="0"/>
        <c:ser>
          <c:idx val="0"/>
          <c:order val="0"/>
          <c:tx>
            <c:strRef>
              <c:f>Sheet6!$B$3:$B$4</c:f>
              <c:strCache>
                <c:ptCount val="1"/>
                <c:pt idx="0">
                  <c:v>Female</c:v>
                </c:pt>
              </c:strCache>
            </c:strRef>
          </c:tx>
          <c:spPr>
            <a:solidFill>
              <a:schemeClr val="accent1"/>
            </a:solidFill>
            <a:ln>
              <a:noFill/>
            </a:ln>
            <a:effectLst/>
            <a:sp3d/>
          </c:spPr>
          <c:invertIfNegative val="0"/>
          <c:cat>
            <c:strRef>
              <c:f>Sheet6!$A$5:$A$12</c:f>
              <c:strCache>
                <c:ptCount val="7"/>
                <c:pt idx="0">
                  <c:v>20-24</c:v>
                </c:pt>
                <c:pt idx="1">
                  <c:v>25-30</c:v>
                </c:pt>
                <c:pt idx="2">
                  <c:v>31-35</c:v>
                </c:pt>
                <c:pt idx="3">
                  <c:v>36-40</c:v>
                </c:pt>
                <c:pt idx="4">
                  <c:v>41-45</c:v>
                </c:pt>
                <c:pt idx="5">
                  <c:v>46-50</c:v>
                </c:pt>
                <c:pt idx="6">
                  <c:v>51+</c:v>
                </c:pt>
              </c:strCache>
            </c:strRef>
          </c:cat>
          <c:val>
            <c:numRef>
              <c:f>Sheet6!$B$5:$B$12</c:f>
              <c:numCache>
                <c:formatCode>General</c:formatCode>
                <c:ptCount val="7"/>
                <c:pt idx="0">
                  <c:v>3</c:v>
                </c:pt>
                <c:pt idx="1">
                  <c:v>8</c:v>
                </c:pt>
                <c:pt idx="2">
                  <c:v>3</c:v>
                </c:pt>
                <c:pt idx="3">
                  <c:v>1</c:v>
                </c:pt>
                <c:pt idx="4">
                  <c:v>3</c:v>
                </c:pt>
                <c:pt idx="5">
                  <c:v>2</c:v>
                </c:pt>
                <c:pt idx="6">
                  <c:v>2</c:v>
                </c:pt>
              </c:numCache>
            </c:numRef>
          </c:val>
          <c:extLst>
            <c:ext xmlns:c16="http://schemas.microsoft.com/office/drawing/2014/chart" uri="{C3380CC4-5D6E-409C-BE32-E72D297353CC}">
              <c16:uniqueId val="{00000000-4F2A-49B6-AD80-B12DAB4FA62B}"/>
            </c:ext>
          </c:extLst>
        </c:ser>
        <c:ser>
          <c:idx val="1"/>
          <c:order val="1"/>
          <c:tx>
            <c:strRef>
              <c:f>Sheet6!$C$3:$C$4</c:f>
              <c:strCache>
                <c:ptCount val="1"/>
                <c:pt idx="0">
                  <c:v>Male</c:v>
                </c:pt>
              </c:strCache>
            </c:strRef>
          </c:tx>
          <c:spPr>
            <a:solidFill>
              <a:schemeClr val="accent2"/>
            </a:solidFill>
            <a:ln>
              <a:noFill/>
            </a:ln>
            <a:effectLst/>
            <a:sp3d/>
          </c:spPr>
          <c:invertIfNegative val="0"/>
          <c:cat>
            <c:strRef>
              <c:f>Sheet6!$A$5:$A$12</c:f>
              <c:strCache>
                <c:ptCount val="7"/>
                <c:pt idx="0">
                  <c:v>20-24</c:v>
                </c:pt>
                <c:pt idx="1">
                  <c:v>25-30</c:v>
                </c:pt>
                <c:pt idx="2">
                  <c:v>31-35</c:v>
                </c:pt>
                <c:pt idx="3">
                  <c:v>36-40</c:v>
                </c:pt>
                <c:pt idx="4">
                  <c:v>41-45</c:v>
                </c:pt>
                <c:pt idx="5">
                  <c:v>46-50</c:v>
                </c:pt>
                <c:pt idx="6">
                  <c:v>51+</c:v>
                </c:pt>
              </c:strCache>
            </c:strRef>
          </c:cat>
          <c:val>
            <c:numRef>
              <c:f>Sheet6!$C$5:$C$12</c:f>
              <c:numCache>
                <c:formatCode>General</c:formatCode>
                <c:ptCount val="7"/>
                <c:pt idx="1">
                  <c:v>5</c:v>
                </c:pt>
                <c:pt idx="2">
                  <c:v>2</c:v>
                </c:pt>
                <c:pt idx="3">
                  <c:v>1</c:v>
                </c:pt>
                <c:pt idx="6">
                  <c:v>2</c:v>
                </c:pt>
              </c:numCache>
            </c:numRef>
          </c:val>
          <c:extLst>
            <c:ext xmlns:c16="http://schemas.microsoft.com/office/drawing/2014/chart" uri="{C3380CC4-5D6E-409C-BE32-E72D297353CC}">
              <c16:uniqueId val="{00000001-4F2A-49B6-AD80-B12DAB4FA62B}"/>
            </c:ext>
          </c:extLst>
        </c:ser>
        <c:dLbls>
          <c:showLegendKey val="0"/>
          <c:showVal val="0"/>
          <c:showCatName val="0"/>
          <c:showSerName val="0"/>
          <c:showPercent val="0"/>
          <c:showBubbleSize val="0"/>
        </c:dLbls>
        <c:gapWidth val="150"/>
        <c:shape val="box"/>
        <c:axId val="194348944"/>
        <c:axId val="194349336"/>
        <c:axId val="0"/>
      </c:bar3DChart>
      <c:catAx>
        <c:axId val="1943489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349336"/>
        <c:crosses val="autoZero"/>
        <c:auto val="1"/>
        <c:lblAlgn val="ctr"/>
        <c:lblOffset val="100"/>
        <c:noMultiLvlLbl val="0"/>
      </c:catAx>
      <c:valAx>
        <c:axId val="194349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3489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[Chart in Microsoft Word]Sheet4!PivotTable1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Profile participants from Kachin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a:sp3d/>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a:sp3d/>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a:sp3d/>
        </c:spPr>
        <c:marker>
          <c:symbol val="none"/>
        </c:marker>
      </c:pivotFmt>
      <c:pivotFmt>
        <c:idx val="3"/>
        <c:spPr>
          <a:solidFill>
            <a:schemeClr val="accent1"/>
          </a:solidFill>
          <a:ln>
            <a:noFill/>
          </a:ln>
          <a:effectLst/>
          <a:sp3d/>
        </c:spPr>
        <c:marker>
          <c:symbol val="none"/>
        </c:marker>
      </c:pivotFmt>
      <c:pivotFmt>
        <c:idx val="4"/>
        <c:spPr>
          <a:solidFill>
            <a:schemeClr val="accent1"/>
          </a:solidFill>
          <a:ln>
            <a:noFill/>
          </a:ln>
          <a:effectLst/>
          <a:sp3d/>
        </c:spPr>
        <c:marker>
          <c:symbol val="none"/>
        </c:marker>
      </c:pivotFmt>
      <c:pivotFmt>
        <c:idx val="5"/>
        <c:spPr>
          <a:solidFill>
            <a:schemeClr val="accent1"/>
          </a:solidFill>
          <a:ln>
            <a:noFill/>
          </a:ln>
          <a:effectLst/>
          <a:sp3d/>
        </c:spPr>
        <c:marker>
          <c:symbol val="none"/>
        </c:marker>
      </c:pivotFmt>
    </c:pivotFmts>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318503937007873"/>
          <c:y val="0.19486111111111112"/>
          <c:w val="0.81237051618547684"/>
          <c:h val="0.60809492563429568"/>
        </c:manualLayout>
      </c:layout>
      <c:bar3DChart>
        <c:barDir val="col"/>
        <c:grouping val="clustered"/>
        <c:varyColors val="0"/>
        <c:ser>
          <c:idx val="0"/>
          <c:order val="0"/>
          <c:tx>
            <c:strRef>
              <c:f>Sheet4!$B$3:$B$4</c:f>
              <c:strCache>
                <c:ptCount val="1"/>
                <c:pt idx="0">
                  <c:v>Female</c:v>
                </c:pt>
              </c:strCache>
            </c:strRef>
          </c:tx>
          <c:spPr>
            <a:solidFill>
              <a:schemeClr val="accent1"/>
            </a:solidFill>
            <a:ln>
              <a:noFill/>
            </a:ln>
            <a:effectLst/>
            <a:sp3d/>
          </c:spPr>
          <c:invertIfNegative val="0"/>
          <c:cat>
            <c:strRef>
              <c:f>Sheet4!$A$5:$A$13</c:f>
              <c:strCache>
                <c:ptCount val="8"/>
                <c:pt idx="0">
                  <c:v>24</c:v>
                </c:pt>
                <c:pt idx="1">
                  <c:v>25-30</c:v>
                </c:pt>
                <c:pt idx="2">
                  <c:v>31-35</c:v>
                </c:pt>
                <c:pt idx="3">
                  <c:v>36-40</c:v>
                </c:pt>
                <c:pt idx="4">
                  <c:v>41-45</c:v>
                </c:pt>
                <c:pt idx="5">
                  <c:v>46-50</c:v>
                </c:pt>
                <c:pt idx="6">
                  <c:v>51+</c:v>
                </c:pt>
                <c:pt idx="7">
                  <c:v>N/I</c:v>
                </c:pt>
              </c:strCache>
            </c:strRef>
          </c:cat>
          <c:val>
            <c:numRef>
              <c:f>Sheet4!$B$5:$B$13</c:f>
              <c:numCache>
                <c:formatCode>General</c:formatCode>
                <c:ptCount val="8"/>
                <c:pt idx="0">
                  <c:v>3</c:v>
                </c:pt>
                <c:pt idx="1">
                  <c:v>3</c:v>
                </c:pt>
                <c:pt idx="2">
                  <c:v>9</c:v>
                </c:pt>
                <c:pt idx="3">
                  <c:v>12</c:v>
                </c:pt>
                <c:pt idx="4">
                  <c:v>6</c:v>
                </c:pt>
                <c:pt idx="5">
                  <c:v>5</c:v>
                </c:pt>
                <c:pt idx="6">
                  <c:v>8</c:v>
                </c:pt>
                <c:pt idx="7">
                  <c:v>23</c:v>
                </c:pt>
              </c:numCache>
            </c:numRef>
          </c:val>
          <c:extLst>
            <c:ext xmlns:c16="http://schemas.microsoft.com/office/drawing/2014/chart" uri="{C3380CC4-5D6E-409C-BE32-E72D297353CC}">
              <c16:uniqueId val="{00000000-8954-44E6-8C6E-49D98AC2E1FF}"/>
            </c:ext>
          </c:extLst>
        </c:ser>
        <c:ser>
          <c:idx val="1"/>
          <c:order val="1"/>
          <c:tx>
            <c:strRef>
              <c:f>Sheet4!$C$3:$C$4</c:f>
              <c:strCache>
                <c:ptCount val="1"/>
                <c:pt idx="0">
                  <c:v>Male</c:v>
                </c:pt>
              </c:strCache>
            </c:strRef>
          </c:tx>
          <c:spPr>
            <a:solidFill>
              <a:schemeClr val="accent2"/>
            </a:solidFill>
            <a:ln>
              <a:noFill/>
            </a:ln>
            <a:effectLst/>
            <a:sp3d/>
          </c:spPr>
          <c:invertIfNegative val="0"/>
          <c:cat>
            <c:strRef>
              <c:f>Sheet4!$A$5:$A$13</c:f>
              <c:strCache>
                <c:ptCount val="8"/>
                <c:pt idx="0">
                  <c:v>24</c:v>
                </c:pt>
                <c:pt idx="1">
                  <c:v>25-30</c:v>
                </c:pt>
                <c:pt idx="2">
                  <c:v>31-35</c:v>
                </c:pt>
                <c:pt idx="3">
                  <c:v>36-40</c:v>
                </c:pt>
                <c:pt idx="4">
                  <c:v>41-45</c:v>
                </c:pt>
                <c:pt idx="5">
                  <c:v>46-50</c:v>
                </c:pt>
                <c:pt idx="6">
                  <c:v>51+</c:v>
                </c:pt>
                <c:pt idx="7">
                  <c:v>N/I</c:v>
                </c:pt>
              </c:strCache>
            </c:strRef>
          </c:cat>
          <c:val>
            <c:numRef>
              <c:f>Sheet4!$C$5:$C$13</c:f>
              <c:numCache>
                <c:formatCode>General</c:formatCode>
                <c:ptCount val="8"/>
                <c:pt idx="2">
                  <c:v>1</c:v>
                </c:pt>
                <c:pt idx="4">
                  <c:v>1</c:v>
                </c:pt>
                <c:pt idx="5">
                  <c:v>1</c:v>
                </c:pt>
              </c:numCache>
            </c:numRef>
          </c:val>
          <c:extLst>
            <c:ext xmlns:c16="http://schemas.microsoft.com/office/drawing/2014/chart" uri="{C3380CC4-5D6E-409C-BE32-E72D297353CC}">
              <c16:uniqueId val="{00000001-8954-44E6-8C6E-49D98AC2E1FF}"/>
            </c:ext>
          </c:extLst>
        </c:ser>
        <c:dLbls>
          <c:showLegendKey val="0"/>
          <c:showVal val="0"/>
          <c:showCatName val="0"/>
          <c:showSerName val="0"/>
          <c:showPercent val="0"/>
          <c:showBubbleSize val="0"/>
        </c:dLbls>
        <c:gapWidth val="150"/>
        <c:shape val="box"/>
        <c:axId val="194346592"/>
        <c:axId val="194346984"/>
        <c:axId val="0"/>
      </c:bar3DChart>
      <c:catAx>
        <c:axId val="1943465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346984"/>
        <c:crosses val="autoZero"/>
        <c:auto val="1"/>
        <c:lblAlgn val="ctr"/>
        <c:lblOffset val="100"/>
        <c:noMultiLvlLbl val="0"/>
      </c:catAx>
      <c:valAx>
        <c:axId val="194346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3465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[Variable Paletwa.xlsx]Sheet1!PivotTable1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Preferred System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a:sp3d/>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a:sp3d/>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a:sp3d/>
        </c:spPr>
        <c:marker>
          <c:symbol val="none"/>
        </c:marker>
      </c:pivotFmt>
      <c:pivotFmt>
        <c:idx val="3"/>
        <c:spPr>
          <a:solidFill>
            <a:schemeClr val="accent1"/>
          </a:solidFill>
          <a:ln>
            <a:noFill/>
          </a:ln>
          <a:effectLst/>
          <a:sp3d/>
        </c:spPr>
        <c:marker>
          <c:symbol val="none"/>
        </c:marker>
      </c:pivotFmt>
      <c:pivotFmt>
        <c:idx val="4"/>
        <c:spPr>
          <a:solidFill>
            <a:schemeClr val="accent1"/>
          </a:solidFill>
          <a:ln>
            <a:noFill/>
          </a:ln>
          <a:effectLst/>
          <a:sp3d/>
        </c:spPr>
        <c:marker>
          <c:symbol val="none"/>
        </c:marker>
      </c:pivotFmt>
      <c:pivotFmt>
        <c:idx val="5"/>
        <c:spPr>
          <a:solidFill>
            <a:schemeClr val="accent1"/>
          </a:solidFill>
          <a:ln>
            <a:noFill/>
          </a:ln>
          <a:effectLst/>
          <a:sp3d/>
        </c:spPr>
        <c:marker>
          <c:symbol val="none"/>
        </c:marker>
      </c:pivotFmt>
    </c:pivotFmts>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Sheet1!$B$3:$B$4</c:f>
              <c:strCache>
                <c:ptCount val="1"/>
                <c:pt idx="0">
                  <c:v>Female</c:v>
                </c:pt>
              </c:strCache>
            </c:strRef>
          </c:tx>
          <c:spPr>
            <a:solidFill>
              <a:schemeClr val="accent1"/>
            </a:solidFill>
            <a:ln>
              <a:noFill/>
            </a:ln>
            <a:effectLst/>
            <a:sp3d/>
          </c:spPr>
          <c:invertIfNegative val="0"/>
          <c:cat>
            <c:strRef>
              <c:f>Sheet1!$A$5:$A$8</c:f>
              <c:strCache>
                <c:ptCount val="3"/>
                <c:pt idx="0">
                  <c:v>Customary Law</c:v>
                </c:pt>
                <c:pt idx="1">
                  <c:v>Depends on the situation</c:v>
                </c:pt>
                <c:pt idx="2">
                  <c:v>Formal Law</c:v>
                </c:pt>
              </c:strCache>
            </c:strRef>
          </c:cat>
          <c:val>
            <c:numRef>
              <c:f>Sheet1!$B$5:$B$8</c:f>
              <c:numCache>
                <c:formatCode>General</c:formatCode>
                <c:ptCount val="3"/>
                <c:pt idx="0">
                  <c:v>11</c:v>
                </c:pt>
                <c:pt idx="2">
                  <c:v>11</c:v>
                </c:pt>
              </c:numCache>
            </c:numRef>
          </c:val>
          <c:extLst>
            <c:ext xmlns:c16="http://schemas.microsoft.com/office/drawing/2014/chart" uri="{C3380CC4-5D6E-409C-BE32-E72D297353CC}">
              <c16:uniqueId val="{00000000-EA1F-4B75-9B05-A62EC71C6584}"/>
            </c:ext>
          </c:extLst>
        </c:ser>
        <c:ser>
          <c:idx val="1"/>
          <c:order val="1"/>
          <c:tx>
            <c:strRef>
              <c:f>Sheet1!$C$3:$C$4</c:f>
              <c:strCache>
                <c:ptCount val="1"/>
                <c:pt idx="0">
                  <c:v>Male</c:v>
                </c:pt>
              </c:strCache>
            </c:strRef>
          </c:tx>
          <c:spPr>
            <a:solidFill>
              <a:schemeClr val="accent2"/>
            </a:solidFill>
            <a:ln>
              <a:noFill/>
            </a:ln>
            <a:effectLst/>
            <a:sp3d/>
          </c:spPr>
          <c:invertIfNegative val="0"/>
          <c:cat>
            <c:strRef>
              <c:f>Sheet1!$A$5:$A$8</c:f>
              <c:strCache>
                <c:ptCount val="3"/>
                <c:pt idx="0">
                  <c:v>Customary Law</c:v>
                </c:pt>
                <c:pt idx="1">
                  <c:v>Depends on the situation</c:v>
                </c:pt>
                <c:pt idx="2">
                  <c:v>Formal Law</c:v>
                </c:pt>
              </c:strCache>
            </c:strRef>
          </c:cat>
          <c:val>
            <c:numRef>
              <c:f>Sheet1!$C$5:$C$8</c:f>
              <c:numCache>
                <c:formatCode>General</c:formatCode>
                <c:ptCount val="3"/>
                <c:pt idx="0">
                  <c:v>4</c:v>
                </c:pt>
                <c:pt idx="1">
                  <c:v>1</c:v>
                </c:pt>
                <c:pt idx="2">
                  <c:v>5</c:v>
                </c:pt>
              </c:numCache>
            </c:numRef>
          </c:val>
          <c:extLst>
            <c:ext xmlns:c16="http://schemas.microsoft.com/office/drawing/2014/chart" uri="{C3380CC4-5D6E-409C-BE32-E72D297353CC}">
              <c16:uniqueId val="{00000001-EA1F-4B75-9B05-A62EC71C6584}"/>
            </c:ext>
          </c:extLst>
        </c:ser>
        <c:dLbls>
          <c:showLegendKey val="0"/>
          <c:showVal val="0"/>
          <c:showCatName val="0"/>
          <c:showSerName val="0"/>
          <c:showPercent val="0"/>
          <c:showBubbleSize val="0"/>
        </c:dLbls>
        <c:gapWidth val="150"/>
        <c:shape val="box"/>
        <c:axId val="194348552"/>
        <c:axId val="372916952"/>
        <c:axId val="0"/>
      </c:bar3DChart>
      <c:catAx>
        <c:axId val="1943485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2916952"/>
        <c:crosses val="autoZero"/>
        <c:auto val="1"/>
        <c:lblAlgn val="ctr"/>
        <c:lblOffset val="100"/>
        <c:noMultiLvlLbl val="0"/>
      </c:catAx>
      <c:valAx>
        <c:axId val="372916952"/>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3485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4A866D6CBA6E49A75EC427157B067F" ma:contentTypeVersion="14" ma:contentTypeDescription="Create a new document." ma:contentTypeScope="" ma:versionID="37fd94e05e45b211559a13634908abba">
  <xsd:schema xmlns:xsd="http://www.w3.org/2001/XMLSchema" xmlns:xs="http://www.w3.org/2001/XMLSchema" xmlns:p="http://schemas.microsoft.com/office/2006/metadata/properties" xmlns:ns3="c8f33147-51ea-46f1-870b-2bd9db81f152" xmlns:ns4="8c47bd37-b8ea-4b9b-8cc6-b6155b3cd7e5" targetNamespace="http://schemas.microsoft.com/office/2006/metadata/properties" ma:root="true" ma:fieldsID="a9a4d034ab7dab35457e302f82115b5d" ns3:_="" ns4:_="">
    <xsd:import namespace="c8f33147-51ea-46f1-870b-2bd9db81f152"/>
    <xsd:import namespace="8c47bd37-b8ea-4b9b-8cc6-b6155b3cd7e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f33147-51ea-46f1-870b-2bd9db81f1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c47bd37-b8ea-4b9b-8cc6-b6155b3cd7e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33091B5-8F6C-4561-83A1-CB900F704FAD}">
  <ds:schemaRefs>
    <ds:schemaRef ds:uri="http://schemas.microsoft.com/sharepoint/v3/contenttype/forms"/>
  </ds:schemaRefs>
</ds:datastoreItem>
</file>

<file path=customXml/itemProps2.xml><?xml version="1.0" encoding="utf-8"?>
<ds:datastoreItem xmlns:ds="http://schemas.openxmlformats.org/officeDocument/2006/customXml" ds:itemID="{68230119-CF9B-424C-9B64-975DA25E13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f33147-51ea-46f1-870b-2bd9db81f152"/>
    <ds:schemaRef ds:uri="8c47bd37-b8ea-4b9b-8cc6-b6155b3cd7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24359A-781F-4AC4-BA1D-10EAC76D7477}">
  <ds:schemaRefs>
    <ds:schemaRef ds:uri="http://schemas.openxmlformats.org/officeDocument/2006/bibliography"/>
  </ds:schemaRefs>
</ds:datastoreItem>
</file>

<file path=customXml/itemProps4.xml><?xml version="1.0" encoding="utf-8"?>
<ds:datastoreItem xmlns:ds="http://schemas.openxmlformats.org/officeDocument/2006/customXml" ds:itemID="{ADD918E3-DFAC-4317-811A-04FF116B3DC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6515</Words>
  <Characters>36747</Characters>
  <Application>Microsoft Office Word</Application>
  <DocSecurity>0</DocSecurity>
  <Lines>835</Lines>
  <Paragraphs>404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Ghazala Mir</dc:creator>
  <cp:keywords/>
  <dc:description/>
  <cp:lastModifiedBy>Ghazala Mir</cp:lastModifiedBy>
  <cp:revision>21</cp:revision>
  <cp:lastPrinted>2022-02-02T12:20:00Z</cp:lastPrinted>
  <dcterms:created xsi:type="dcterms:W3CDTF">2022-03-22T21:26:00Z</dcterms:created>
  <dcterms:modified xsi:type="dcterms:W3CDTF">2022-03-23T20:58:00Z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0x010100ED4A866D6CBA6E49A75EC427157B067F</vt:lpwstr>
  </property>
</Properties>
</file>