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0"/>
        <w:tblW w:w="10776" w:type="dxa"/>
        <w:tblInd w:w="-856" w:type="dxa"/>
        <w:tblLook w:val="04A0" w:firstRow="1" w:lastRow="0" w:firstColumn="1" w:lastColumn="0" w:noHBand="0" w:noVBand="1"/>
      </w:tblPr>
      <w:tblGrid>
        <w:gridCol w:w="4880"/>
        <w:gridCol w:w="5896"/>
      </w:tblGrid>
      <w:tr w:rsidR="00967C11" w:rsidRPr="00434CB5" w14:paraId="549F8F4D" w14:textId="77777777" w:rsidTr="001D05C5">
        <w:trPr>
          <w:trHeight w:val="1975"/>
        </w:trPr>
        <w:tc>
          <w:tcPr>
            <w:tcW w:w="10776" w:type="dxa"/>
            <w:gridSpan w:val="2"/>
            <w:shd w:val="clear" w:color="auto" w:fill="C5E0B3" w:themeFill="accent6" w:themeFillTint="66"/>
          </w:tcPr>
          <w:p w14:paraId="5AE91607" w14:textId="77777777" w:rsidR="00CD0A57" w:rsidRDefault="00CD0A57" w:rsidP="00CD0A57">
            <w:pPr>
              <w:pStyle w:val="Heading2"/>
              <w:spacing w:after="120"/>
              <w:ind w:left="173"/>
              <w:jc w:val="center"/>
              <w:outlineLvl w:val="1"/>
              <w:rPr>
                <w:rFonts w:cs="Arial"/>
                <w:color w:val="7030A0"/>
                <w:sz w:val="26"/>
              </w:rPr>
            </w:pPr>
            <w:r>
              <w:rPr>
                <w:rFonts w:cs="Arial"/>
                <w:color w:val="7030A0"/>
                <w:sz w:val="26"/>
              </w:rPr>
              <w:t>EQUITY IN HEALTH &amp; EDUCATION SERVICES IN BANGLADESH: CHALLENGES AND WAY FORWARD</w:t>
            </w:r>
          </w:p>
          <w:p w14:paraId="3AFEE97A" w14:textId="77777777" w:rsidR="00C14E6E" w:rsidRPr="00CD0A57" w:rsidRDefault="00CD0A57" w:rsidP="00CD0A57">
            <w:pPr>
              <w:pStyle w:val="Heading2"/>
              <w:spacing w:after="120"/>
              <w:ind w:left="173"/>
              <w:jc w:val="center"/>
              <w:outlineLvl w:val="1"/>
              <w:rPr>
                <w:rFonts w:cs="Arial"/>
                <w:b w:val="0"/>
                <w:i/>
                <w:color w:val="7030A0"/>
                <w:szCs w:val="24"/>
              </w:rPr>
            </w:pPr>
            <w:r>
              <w:rPr>
                <w:rFonts w:cs="Arial"/>
                <w:b w:val="0"/>
                <w:i/>
                <w:color w:val="7030A0"/>
                <w:szCs w:val="24"/>
              </w:rPr>
              <w:t>Addressing the Disparities in Se</w:t>
            </w:r>
            <w:r w:rsidR="002F69F3">
              <w:rPr>
                <w:rFonts w:cs="Arial"/>
                <w:b w:val="0"/>
                <w:i/>
                <w:color w:val="7030A0"/>
                <w:szCs w:val="24"/>
              </w:rPr>
              <w:t>rvice Delivery during COVID-19 P</w:t>
            </w:r>
            <w:r>
              <w:rPr>
                <w:rFonts w:cs="Arial"/>
                <w:b w:val="0"/>
                <w:i/>
                <w:color w:val="7030A0"/>
                <w:szCs w:val="24"/>
              </w:rPr>
              <w:t>andemic and Recommendations for Equitable Mitigation S</w:t>
            </w:r>
            <w:r w:rsidRPr="00CD0A57">
              <w:rPr>
                <w:rFonts w:cs="Arial"/>
                <w:b w:val="0"/>
                <w:i/>
                <w:color w:val="7030A0"/>
                <w:szCs w:val="24"/>
              </w:rPr>
              <w:t>trategies</w:t>
            </w:r>
          </w:p>
          <w:p w14:paraId="604FCC7A" w14:textId="77777777" w:rsidR="006353B7" w:rsidRPr="00876F22" w:rsidRDefault="00876F22" w:rsidP="00D77DE6">
            <w:pPr>
              <w:spacing w:after="120"/>
              <w:jc w:val="both"/>
              <w:rPr>
                <w:rFonts w:cs="Arial"/>
                <w:sz w:val="24"/>
                <w:szCs w:val="24"/>
              </w:rPr>
            </w:pPr>
            <w:r w:rsidRPr="00876F22">
              <w:rPr>
                <w:rFonts w:cs="Arial"/>
                <w:noProof/>
                <w:sz w:val="24"/>
                <w:szCs w:val="24"/>
                <w:lang w:val="en-US"/>
              </w:rPr>
              <mc:AlternateContent>
                <mc:Choice Requires="wpg">
                  <w:drawing>
                    <wp:anchor distT="0" distB="0" distL="114300" distR="114300" simplePos="0" relativeHeight="251677696" behindDoc="0" locked="0" layoutInCell="1" allowOverlap="1" wp14:anchorId="38E1584C" wp14:editId="38052B69">
                      <wp:simplePos x="0" y="0"/>
                      <wp:positionH relativeFrom="column">
                        <wp:posOffset>-14605</wp:posOffset>
                      </wp:positionH>
                      <wp:positionV relativeFrom="paragraph">
                        <wp:posOffset>926465</wp:posOffset>
                      </wp:positionV>
                      <wp:extent cx="6705600" cy="1041400"/>
                      <wp:effectExtent l="0" t="0" r="0" b="6350"/>
                      <wp:wrapSquare wrapText="bothSides"/>
                      <wp:docPr id="192" name="Group 192"/>
                      <wp:cNvGraphicFramePr/>
                      <a:graphic xmlns:a="http://schemas.openxmlformats.org/drawingml/2006/main">
                        <a:graphicData uri="http://schemas.microsoft.com/office/word/2010/wordprocessingGroup">
                          <wpg:wgp>
                            <wpg:cNvGrpSpPr/>
                            <wpg:grpSpPr>
                              <a:xfrm>
                                <a:off x="0" y="0"/>
                                <a:ext cx="6705600" cy="1041400"/>
                                <a:chOff x="0" y="0"/>
                                <a:chExt cx="6705600" cy="1041400"/>
                              </a:xfrm>
                            </wpg:grpSpPr>
                            <wps:wsp>
                              <wps:cNvPr id="217" name="Text Box 2"/>
                              <wps:cNvSpPr txBox="1">
                                <a:spLocks noChangeArrowheads="1"/>
                              </wps:cNvSpPr>
                              <wps:spPr bwMode="auto">
                                <a:xfrm>
                                  <a:off x="0" y="577850"/>
                                  <a:ext cx="1308100" cy="431800"/>
                                </a:xfrm>
                                <a:prstGeom prst="rect">
                                  <a:avLst/>
                                </a:prstGeom>
                                <a:noFill/>
                                <a:ln w="9525">
                                  <a:noFill/>
                                  <a:miter lim="800000"/>
                                  <a:headEnd/>
                                  <a:tailEnd/>
                                </a:ln>
                              </wps:spPr>
                              <wps:txbx>
                                <w:txbxContent>
                                  <w:p w14:paraId="2651E8D8" w14:textId="77777777" w:rsidR="00405CBF" w:rsidRPr="00405CBF" w:rsidRDefault="00405CBF" w:rsidP="00405CBF">
                                    <w:pPr>
                                      <w:spacing w:after="0" w:line="240" w:lineRule="auto"/>
                                      <w:jc w:val="center"/>
                                      <w:rPr>
                                        <w:rStyle w:val="IntenseEmphasis"/>
                                        <w:b/>
                                        <w:color w:val="B050A2"/>
                                      </w:rPr>
                                    </w:pPr>
                                    <w:r w:rsidRPr="00405CBF">
                                      <w:rPr>
                                        <w:rStyle w:val="IntenseEmphasis"/>
                                        <w:b/>
                                        <w:color w:val="B050A2"/>
                                      </w:rPr>
                                      <w:t>4 Disadvantaged</w:t>
                                    </w:r>
                                  </w:p>
                                  <w:p w14:paraId="2F5E621D" w14:textId="77777777" w:rsidR="00405CBF" w:rsidRPr="00405CBF" w:rsidRDefault="00405CBF" w:rsidP="00405CBF">
                                    <w:pPr>
                                      <w:spacing w:line="240" w:lineRule="auto"/>
                                      <w:jc w:val="center"/>
                                      <w:rPr>
                                        <w:rStyle w:val="IntenseEmphasis"/>
                                        <w:b/>
                                      </w:rPr>
                                    </w:pPr>
                                    <w:r w:rsidRPr="00405CBF">
                                      <w:rPr>
                                        <w:rStyle w:val="IntenseEmphasis"/>
                                        <w:b/>
                                        <w:color w:val="B050A2"/>
                                      </w:rPr>
                                      <w:t>Communities</w:t>
                                    </w:r>
                                  </w:p>
                                </w:txbxContent>
                              </wps:txbx>
                              <wps:bodyPr rot="0" vert="horz" wrap="square" lIns="91440" tIns="45720" rIns="91440" bIns="45720" anchor="t" anchorCtr="0">
                                <a:noAutofit/>
                              </wps:bodyPr>
                            </wps:wsp>
                            <wps:wsp>
                              <wps:cNvPr id="2" name="Text Box 2"/>
                              <wps:cNvSpPr txBox="1">
                                <a:spLocks noChangeArrowheads="1"/>
                              </wps:cNvSpPr>
                              <wps:spPr bwMode="auto">
                                <a:xfrm>
                                  <a:off x="3841750" y="50800"/>
                                  <a:ext cx="977900" cy="577850"/>
                                </a:xfrm>
                                <a:prstGeom prst="rect">
                                  <a:avLst/>
                                </a:prstGeom>
                                <a:noFill/>
                                <a:ln w="9525">
                                  <a:noFill/>
                                  <a:miter lim="800000"/>
                                  <a:headEnd/>
                                  <a:tailEnd/>
                                </a:ln>
                              </wps:spPr>
                              <wps:txbx>
                                <w:txbxContent>
                                  <w:p w14:paraId="78D9EBF6" w14:textId="77777777" w:rsidR="00405CBF" w:rsidRDefault="00405CBF">
                                    <w:r>
                                      <w:rPr>
                                        <w:noProof/>
                                        <w:lang w:val="en-US"/>
                                      </w:rPr>
                                      <w:drawing>
                                        <wp:inline distT="0" distB="0" distL="0" distR="0" wp14:anchorId="703E099D" wp14:editId="1703AD5F">
                                          <wp:extent cx="539300" cy="275590"/>
                                          <wp:effectExtent l="133350" t="114300" r="127635" b="162560"/>
                                          <wp:docPr id="61" name="Picture 61" descr="Future Book Forum 2019 - Genius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ure Book Forum 2019 - GeniusWorks"/>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colorTemperature colorTemp="11500"/>
                                                            </a14:imgEffect>
                                                            <a14:imgEffect>
                                                              <a14:saturation sat="400000"/>
                                                            </a14:imgEffect>
                                                          </a14:imgLayer>
                                                        </a14:imgProps>
                                                      </a:ext>
                                                      <a:ext uri="{28A0092B-C50C-407E-A947-70E740481C1C}">
                                                        <a14:useLocalDpi xmlns:a14="http://schemas.microsoft.com/office/drawing/2010/main" val="0"/>
                                                      </a:ext>
                                                    </a:extLst>
                                                  </a:blip>
                                                  <a:srcRect l="19634" t="6061" r="23298" b="61616"/>
                                                  <a:stretch/>
                                                </pic:blipFill>
                                                <pic:spPr bwMode="auto">
                                                  <a:xfrm>
                                                    <a:off x="0" y="0"/>
                                                    <a:ext cx="539300" cy="275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s:wsp>
                              <wps:cNvPr id="5" name="Text Box 2"/>
                              <wps:cNvSpPr txBox="1">
                                <a:spLocks noChangeArrowheads="1"/>
                              </wps:cNvSpPr>
                              <wps:spPr bwMode="auto">
                                <a:xfrm>
                                  <a:off x="1441450" y="57150"/>
                                  <a:ext cx="1016000" cy="539750"/>
                                </a:xfrm>
                                <a:prstGeom prst="rect">
                                  <a:avLst/>
                                </a:prstGeom>
                                <a:noFill/>
                                <a:ln w="9525">
                                  <a:noFill/>
                                  <a:miter lim="800000"/>
                                  <a:headEnd/>
                                  <a:tailEnd/>
                                </a:ln>
                              </wps:spPr>
                              <wps:txbx>
                                <w:txbxContent>
                                  <w:p w14:paraId="7C47CE8F" w14:textId="77777777" w:rsidR="004F1F3C" w:rsidRDefault="004F1F3C">
                                    <w:r>
                                      <w:rPr>
                                        <w:noProof/>
                                        <w:lang w:val="en-US"/>
                                      </w:rPr>
                                      <w:drawing>
                                        <wp:inline distT="0" distB="0" distL="0" distR="0" wp14:anchorId="031EC731" wp14:editId="4ECC66AF">
                                          <wp:extent cx="352326" cy="370205"/>
                                          <wp:effectExtent l="38100" t="38100" r="10160" b="29845"/>
                                          <wp:docPr id="62" name="Picture 62" descr="Docto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tor Cartoon"/>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colorTemperature colorTemp="11500"/>
                                                            </a14:imgEffect>
                                                            <a14:imgEffect>
                                                              <a14:saturation sat="281000"/>
                                                            </a14:imgEffect>
                                                          </a14:imgLayer>
                                                        </a14:imgProps>
                                                      </a:ext>
                                                      <a:ext uri="{28A0092B-C50C-407E-A947-70E740481C1C}">
                                                        <a14:useLocalDpi xmlns:a14="http://schemas.microsoft.com/office/drawing/2010/main" val="0"/>
                                                      </a:ext>
                                                    </a:extLst>
                                                  </a:blip>
                                                  <a:srcRect l="24573" r="26068" b="19471"/>
                                                  <a:stretch/>
                                                </pic:blipFill>
                                                <pic:spPr bwMode="auto">
                                                  <a:xfrm>
                                                    <a:off x="0" y="0"/>
                                                    <a:ext cx="381913" cy="401293"/>
                                                  </a:xfrm>
                                                  <a:prstGeom prst="rect">
                                                    <a:avLst/>
                                                  </a:prstGeom>
                                                  <a:solidFill>
                                                    <a:schemeClr val="bg1">
                                                      <a:alpha val="0"/>
                                                    </a:schemeClr>
                                                  </a:solidFill>
                                                  <a:ln>
                                                    <a:noFill/>
                                                  </a:ln>
                                                  <a:effectLst>
                                                    <a:outerShdw blurRad="50800" dist="38100" dir="10800000" algn="r" rotWithShape="0">
                                                      <a:prstClr val="black">
                                                        <a:alpha val="0"/>
                                                      </a:prstClr>
                                                    </a:outerShdw>
                                                    <a:reflection stA="0" endPos="65000" dist="50800" dir="5400000" sy="-100000" algn="bl" rotWithShape="0"/>
                                                  </a:effectLst>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128C3726" wp14:editId="282C62AE">
                                          <wp:extent cx="190500" cy="321164"/>
                                          <wp:effectExtent l="95250" t="38100" r="38100" b="98425"/>
                                          <wp:docPr id="63" name="Picture 63" descr="Backpack, bookbag, man, school bag, student, walking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ckpack, bookbag, man, school bag, student, walking icon - Download on  Iconfinder"/>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colorTemperature colorTemp="11500"/>
                                                            </a14:imgEffect>
                                                            <a14:imgEffect>
                                                              <a14:saturation sat="400000"/>
                                                            </a14:imgEffect>
                                                          </a14:imgLayer>
                                                        </a14:imgProps>
                                                      </a:ext>
                                                      <a:ext uri="{28A0092B-C50C-407E-A947-70E740481C1C}">
                                                        <a14:useLocalDpi xmlns:a14="http://schemas.microsoft.com/office/drawing/2010/main" val="0"/>
                                                      </a:ext>
                                                    </a:extLst>
                                                  </a:blip>
                                                  <a:srcRect l="21071" r="23215" b="6072"/>
                                                  <a:stretch/>
                                                </pic:blipFill>
                                                <pic:spPr bwMode="auto">
                                                  <a:xfrm>
                                                    <a:off x="0" y="0"/>
                                                    <a:ext cx="207993" cy="350656"/>
                                                  </a:xfrm>
                                                  <a:prstGeom prst="rect">
                                                    <a:avLst/>
                                                  </a:prstGeom>
                                                  <a:noFill/>
                                                  <a:ln>
                                                    <a:noFill/>
                                                  </a:ln>
                                                  <a:effectLst>
                                                    <a:outerShdw blurRad="50800" dist="38100" dir="8100000" algn="tr" rotWithShape="0">
                                                      <a:prstClr val="black"/>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s:wsp>
                              <wps:cNvPr id="8" name="Text Box 2"/>
                              <wps:cNvSpPr txBox="1">
                                <a:spLocks noChangeArrowheads="1"/>
                              </wps:cNvSpPr>
                              <wps:spPr bwMode="auto">
                                <a:xfrm>
                                  <a:off x="1409700" y="577850"/>
                                  <a:ext cx="908050" cy="431800"/>
                                </a:xfrm>
                                <a:prstGeom prst="rect">
                                  <a:avLst/>
                                </a:prstGeom>
                                <a:noFill/>
                                <a:ln w="9525">
                                  <a:noFill/>
                                  <a:miter lim="800000"/>
                                  <a:headEnd/>
                                  <a:tailEnd/>
                                </a:ln>
                              </wps:spPr>
                              <wps:txbx>
                                <w:txbxContent>
                                  <w:p w14:paraId="5DF4AB9A" w14:textId="77777777" w:rsidR="004F1F3C" w:rsidRPr="004F1F3C" w:rsidRDefault="004F1F3C" w:rsidP="004F1F3C">
                                    <w:pPr>
                                      <w:spacing w:after="0" w:line="240" w:lineRule="auto"/>
                                      <w:jc w:val="center"/>
                                      <w:rPr>
                                        <w:rStyle w:val="IntenseEmphasis"/>
                                        <w:b/>
                                        <w:color w:val="B050A2"/>
                                      </w:rPr>
                                    </w:pPr>
                                    <w:r>
                                      <w:rPr>
                                        <w:rStyle w:val="IntenseEmphasis"/>
                                        <w:b/>
                                        <w:color w:val="B050A2"/>
                                      </w:rPr>
                                      <w:t>40 Service Receivers</w:t>
                                    </w:r>
                                  </w:p>
                                </w:txbxContent>
                              </wps:txbx>
                              <wps:bodyPr rot="0" vert="horz" wrap="square" lIns="91440" tIns="45720" rIns="91440" bIns="45720" anchor="t" anchorCtr="0">
                                <a:noAutofit/>
                              </wps:bodyPr>
                            </wps:wsp>
                            <wps:wsp>
                              <wps:cNvPr id="9" name="Text Box 2"/>
                              <wps:cNvSpPr txBox="1">
                                <a:spLocks noChangeArrowheads="1"/>
                              </wps:cNvSpPr>
                              <wps:spPr bwMode="auto">
                                <a:xfrm>
                                  <a:off x="2698750" y="165100"/>
                                  <a:ext cx="876300" cy="414655"/>
                                </a:xfrm>
                                <a:prstGeom prst="rect">
                                  <a:avLst/>
                                </a:prstGeom>
                                <a:noFill/>
                                <a:ln w="9525">
                                  <a:noFill/>
                                  <a:miter lim="800000"/>
                                  <a:headEnd/>
                                  <a:tailEnd/>
                                </a:ln>
                              </wps:spPr>
                              <wps:txbx>
                                <w:txbxContent>
                                  <w:p w14:paraId="4D9634F4" w14:textId="77777777" w:rsidR="004F1F3C" w:rsidRDefault="005673F3" w:rsidP="004F1F3C">
                                    <w:r>
                                      <w:rPr>
                                        <w:noProof/>
                                        <w:lang w:val="en-US"/>
                                      </w:rPr>
                                      <w:drawing>
                                        <wp:inline distT="0" distB="0" distL="0" distR="0" wp14:anchorId="49D277B0" wp14:editId="2A4689E8">
                                          <wp:extent cx="264292" cy="325755"/>
                                          <wp:effectExtent l="0" t="0" r="2540" b="0"/>
                                          <wp:docPr id="193" name="Picture 193" descr="Bi Doctors I - Icon Doctor Logo,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 Doctors I - Icon Doctor Logo, HD Png Download , Transparent Png Image -  PNGitem"/>
                                                  <pic:cNvPicPr>
                                                    <a:picLocks noChangeAspect="1" noChangeArrowheads="1"/>
                                                  </pic:cNvPicPr>
                                                </pic:nvPicPr>
                                                <pic:blipFill>
                                                  <a:blip r:embed="rId17">
                                                    <a:extLst>
                                                      <a:ext uri="{BEBA8EAE-BF5A-486C-A8C5-ECC9F3942E4B}">
                                                        <a14:imgProps xmlns:a14="http://schemas.microsoft.com/office/drawing/2010/main">
                                                          <a14:imgLayer r:embed="rId18">
                                                            <a14:imgEffect>
                                                              <a14:colorTemperature colorTemp="115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2439" cy="348122"/>
                                                  </a:xfrm>
                                                  <a:prstGeom prst="rect">
                                                    <a:avLst/>
                                                  </a:prstGeom>
                                                  <a:noFill/>
                                                  <a:ln>
                                                    <a:noFill/>
                                                  </a:ln>
                                                </pic:spPr>
                                              </pic:pic>
                                            </a:graphicData>
                                          </a:graphic>
                                        </wp:inline>
                                      </w:drawing>
                                    </w:r>
                                    <w:r>
                                      <w:rPr>
                                        <w:noProof/>
                                        <w:lang w:val="en-US"/>
                                      </w:rPr>
                                      <w:drawing>
                                        <wp:inline distT="0" distB="0" distL="0" distR="0" wp14:anchorId="6F25637E" wp14:editId="0866CD4A">
                                          <wp:extent cx="393700" cy="311842"/>
                                          <wp:effectExtent l="0" t="0" r="6350" b="0"/>
                                          <wp:docPr id="194" name="Picture 194" descr="Kindergart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indergarten Cartoon"/>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colorTemperature colorTemp="11500"/>
                                                            </a14:imgEffect>
                                                            <a14:imgEffect>
                                                              <a14:saturation sat="400000"/>
                                                            </a14:imgEffect>
                                                          </a14:imgLayer>
                                                        </a14:imgProps>
                                                      </a:ext>
                                                      <a:ext uri="{28A0092B-C50C-407E-A947-70E740481C1C}">
                                                        <a14:useLocalDpi xmlns:a14="http://schemas.microsoft.com/office/drawing/2010/main" val="0"/>
                                                      </a:ext>
                                                    </a:extLst>
                                                  </a:blip>
                                                  <a:srcRect l="24466" r="22914" b="27602"/>
                                                  <a:stretch/>
                                                </pic:blipFill>
                                                <pic:spPr bwMode="auto">
                                                  <a:xfrm>
                                                    <a:off x="0" y="0"/>
                                                    <a:ext cx="427505" cy="33861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s:wsp>
                              <wps:cNvPr id="15" name="Text Box 2"/>
                              <wps:cNvSpPr txBox="1">
                                <a:spLocks noChangeArrowheads="1"/>
                              </wps:cNvSpPr>
                              <wps:spPr bwMode="auto">
                                <a:xfrm>
                                  <a:off x="2654300" y="609600"/>
                                  <a:ext cx="908050" cy="431800"/>
                                </a:xfrm>
                                <a:prstGeom prst="rect">
                                  <a:avLst/>
                                </a:prstGeom>
                                <a:noFill/>
                                <a:ln w="9525">
                                  <a:noFill/>
                                  <a:miter lim="800000"/>
                                  <a:headEnd/>
                                  <a:tailEnd/>
                                </a:ln>
                              </wps:spPr>
                              <wps:txbx>
                                <w:txbxContent>
                                  <w:p w14:paraId="6B588AEA" w14:textId="77777777" w:rsidR="005673F3" w:rsidRPr="004F1F3C" w:rsidRDefault="005673F3" w:rsidP="005673F3">
                                    <w:pPr>
                                      <w:spacing w:after="0" w:line="240" w:lineRule="auto"/>
                                      <w:jc w:val="center"/>
                                      <w:rPr>
                                        <w:rStyle w:val="IntenseEmphasis"/>
                                        <w:b/>
                                        <w:color w:val="B050A2"/>
                                      </w:rPr>
                                    </w:pPr>
                                    <w:r>
                                      <w:rPr>
                                        <w:rStyle w:val="IntenseEmphasis"/>
                                        <w:b/>
                                        <w:color w:val="B050A2"/>
                                      </w:rPr>
                                      <w:t>30 Service Providers</w:t>
                                    </w:r>
                                  </w:p>
                                </w:txbxContent>
                              </wps:txbx>
                              <wps:bodyPr rot="0" vert="horz" wrap="square" lIns="91440" tIns="45720" rIns="91440" bIns="45720" anchor="t" anchorCtr="0">
                                <a:noAutofit/>
                              </wps:bodyPr>
                            </wps:wsp>
                            <wps:wsp>
                              <wps:cNvPr id="16" name="Text Box 2"/>
                              <wps:cNvSpPr txBox="1">
                                <a:spLocks noChangeArrowheads="1"/>
                              </wps:cNvSpPr>
                              <wps:spPr bwMode="auto">
                                <a:xfrm>
                                  <a:off x="3651250" y="577850"/>
                                  <a:ext cx="1422400" cy="431800"/>
                                </a:xfrm>
                                <a:prstGeom prst="rect">
                                  <a:avLst/>
                                </a:prstGeom>
                                <a:noFill/>
                                <a:ln w="9525">
                                  <a:noFill/>
                                  <a:miter lim="800000"/>
                                  <a:headEnd/>
                                  <a:tailEnd/>
                                </a:ln>
                              </wps:spPr>
                              <wps:txbx>
                                <w:txbxContent>
                                  <w:p w14:paraId="3ADC0BEA" w14:textId="77777777" w:rsidR="00137008" w:rsidRPr="00137008" w:rsidRDefault="00137008" w:rsidP="00137008">
                                    <w:pPr>
                                      <w:spacing w:after="0" w:line="240" w:lineRule="auto"/>
                                      <w:jc w:val="center"/>
                                      <w:rPr>
                                        <w:rStyle w:val="IntenseEmphasis"/>
                                        <w:b/>
                                        <w:color w:val="B050A2"/>
                                      </w:rPr>
                                    </w:pPr>
                                    <w:r>
                                      <w:rPr>
                                        <w:rStyle w:val="IntenseEmphasis"/>
                                        <w:b/>
                                        <w:color w:val="B050A2"/>
                                      </w:rPr>
                                      <w:t>5 Socioeconomic Groups</w:t>
                                    </w:r>
                                  </w:p>
                                </w:txbxContent>
                              </wps:txbx>
                              <wps:bodyPr rot="0" vert="horz" wrap="square" lIns="91440" tIns="45720" rIns="91440" bIns="45720" anchor="t" anchorCtr="0">
                                <a:noAutofit/>
                              </wps:bodyPr>
                            </wps:wsp>
                            <wps:wsp>
                              <wps:cNvPr id="17" name="Text Box 2"/>
                              <wps:cNvSpPr txBox="1">
                                <a:spLocks noChangeArrowheads="1"/>
                              </wps:cNvSpPr>
                              <wps:spPr bwMode="auto">
                                <a:xfrm>
                                  <a:off x="361950" y="57150"/>
                                  <a:ext cx="615950" cy="541655"/>
                                </a:xfrm>
                                <a:prstGeom prst="rect">
                                  <a:avLst/>
                                </a:prstGeom>
                                <a:noFill/>
                                <a:ln w="9525">
                                  <a:noFill/>
                                  <a:miter lim="800000"/>
                                  <a:headEnd/>
                                  <a:tailEnd/>
                                </a:ln>
                              </wps:spPr>
                              <wps:txbx>
                                <w:txbxContent>
                                  <w:p w14:paraId="75DC3688" w14:textId="77777777" w:rsidR="00137008" w:rsidRDefault="00137008" w:rsidP="00137008">
                                    <w:r>
                                      <w:rPr>
                                        <w:noProof/>
                                        <w:lang w:val="en-US"/>
                                      </w:rPr>
                                      <w:drawing>
                                        <wp:inline distT="0" distB="0" distL="0" distR="0" wp14:anchorId="6ADE54BD" wp14:editId="6E65D416">
                                          <wp:extent cx="412750" cy="415330"/>
                                          <wp:effectExtent l="0" t="0" r="6350" b="3810"/>
                                          <wp:docPr id="195" name="Picture 195" descr="Socioeconomic Stock Illustrations – 160 Socioeconomic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cioeconomic Stock Illustrations – 160 Socioeconomic Stock Illustrations,  Vectors &amp; Clipart - Dreamstime"/>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colorTemperature colorTemp="11500"/>
                                                            </a14:imgEffect>
                                                            <a14:imgEffect>
                                                              <a14:saturation sat="400000"/>
                                                            </a14:imgEffect>
                                                          </a14:imgLayer>
                                                        </a14:imgProps>
                                                      </a:ext>
                                                      <a:ext uri="{28A0092B-C50C-407E-A947-70E740481C1C}">
                                                        <a14:useLocalDpi xmlns:a14="http://schemas.microsoft.com/office/drawing/2010/main" val="0"/>
                                                      </a:ext>
                                                    </a:extLst>
                                                  </a:blip>
                                                  <a:srcRect l="7052" t="4443" r="75852" b="78923"/>
                                                  <a:stretch/>
                                                </pic:blipFill>
                                                <pic:spPr bwMode="auto">
                                                  <a:xfrm>
                                                    <a:off x="0" y="0"/>
                                                    <a:ext cx="423224" cy="42586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s:wsp>
                              <wps:cNvPr id="20" name="Text Box 2"/>
                              <wps:cNvSpPr txBox="1">
                                <a:spLocks noChangeArrowheads="1"/>
                              </wps:cNvSpPr>
                              <wps:spPr bwMode="auto">
                                <a:xfrm>
                                  <a:off x="5486400" y="0"/>
                                  <a:ext cx="673100" cy="514350"/>
                                </a:xfrm>
                                <a:prstGeom prst="rect">
                                  <a:avLst/>
                                </a:prstGeom>
                                <a:noFill/>
                                <a:ln w="9525">
                                  <a:noFill/>
                                  <a:miter lim="800000"/>
                                  <a:headEnd/>
                                  <a:tailEnd/>
                                </a:ln>
                              </wps:spPr>
                              <wps:txbx>
                                <w:txbxContent>
                                  <w:p w14:paraId="4F35DA76" w14:textId="77777777" w:rsidR="00137008" w:rsidRDefault="00137008" w:rsidP="00137008">
                                    <w:r>
                                      <w:rPr>
                                        <w:noProof/>
                                        <w:lang w:val="en-US"/>
                                      </w:rPr>
                                      <w:drawing>
                                        <wp:inline distT="0" distB="0" distL="0" distR="0" wp14:anchorId="538652E4" wp14:editId="6326DB41">
                                          <wp:extent cx="418465" cy="442145"/>
                                          <wp:effectExtent l="0" t="0" r="635" b="0"/>
                                          <wp:docPr id="196" name="Picture 196" descr="Factory and facilities cartoon icons in set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actory and facilities cartoon icons in set Vector Image"/>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colorTemperature colorTemp="11500"/>
                                                            </a14:imgEffect>
                                                            <a14:imgEffect>
                                                              <a14:saturation sat="400000"/>
                                                            </a14:imgEffect>
                                                          </a14:imgLayer>
                                                        </a14:imgProps>
                                                      </a:ext>
                                                      <a:ext uri="{28A0092B-C50C-407E-A947-70E740481C1C}">
                                                        <a14:useLocalDpi xmlns:a14="http://schemas.microsoft.com/office/drawing/2010/main" val="0"/>
                                                      </a:ext>
                                                    </a:extLst>
                                                  </a:blip>
                                                  <a:srcRect l="11968" t="55221" r="54375" b="11852"/>
                                                  <a:stretch/>
                                                </pic:blipFill>
                                                <pic:spPr bwMode="auto">
                                                  <a:xfrm>
                                                    <a:off x="0" y="0"/>
                                                    <a:ext cx="443850" cy="46896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s:wsp>
                              <wps:cNvPr id="22" name="Text Box 2"/>
                              <wps:cNvSpPr txBox="1">
                                <a:spLocks noChangeArrowheads="1"/>
                              </wps:cNvSpPr>
                              <wps:spPr bwMode="auto">
                                <a:xfrm>
                                  <a:off x="5003800" y="558800"/>
                                  <a:ext cx="1701800" cy="431800"/>
                                </a:xfrm>
                                <a:prstGeom prst="rect">
                                  <a:avLst/>
                                </a:prstGeom>
                                <a:noFill/>
                                <a:ln w="9525">
                                  <a:noFill/>
                                  <a:miter lim="800000"/>
                                  <a:headEnd/>
                                  <a:tailEnd/>
                                </a:ln>
                              </wps:spPr>
                              <wps:txbx>
                                <w:txbxContent>
                                  <w:p w14:paraId="159E2F75" w14:textId="77777777" w:rsidR="00137008" w:rsidRPr="00137008" w:rsidRDefault="00137008" w:rsidP="00137008">
                                    <w:pPr>
                                      <w:spacing w:after="0" w:line="240" w:lineRule="auto"/>
                                      <w:jc w:val="center"/>
                                      <w:rPr>
                                        <w:rStyle w:val="IntenseEmphasis"/>
                                        <w:b/>
                                        <w:color w:val="B050A2"/>
                                      </w:rPr>
                                    </w:pPr>
                                    <w:r>
                                      <w:rPr>
                                        <w:rStyle w:val="IntenseEmphasis"/>
                                        <w:b/>
                                        <w:color w:val="B050A2"/>
                                      </w:rPr>
                                      <w:t>All Tiers of Health &amp; Education Facilities</w:t>
                                    </w:r>
                                  </w:p>
                                </w:txbxContent>
                              </wps:txbx>
                              <wps:bodyPr rot="0" vert="horz" wrap="square" lIns="91440" tIns="45720" rIns="91440" bIns="45720" anchor="t" anchorCtr="0">
                                <a:noAutofit/>
                              </wps:bodyPr>
                            </wps:wsp>
                          </wpg:wgp>
                        </a:graphicData>
                      </a:graphic>
                    </wp:anchor>
                  </w:drawing>
                </mc:Choice>
                <mc:Fallback>
                  <w:pict>
                    <v:group w14:anchorId="38E1584C" id="Group 192" o:spid="_x0000_s1026" style="position:absolute;left:0;text-align:left;margin-left:-1.15pt;margin-top:72.95pt;width:528pt;height:82pt;z-index:251677696" coordsize="67056,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">
                      <v:shapetype id="_x0000_t202" coordsize="21600,21600" o:spt="202" path="m,l,21600r21600,l21600,xe">
                        <v:stroke joinstyle="miter"/>
                        <v:path gradientshapeok="t" o:connecttype="rect"/>
                      </v:shapetype>
                      <v:shape id="_x0000_s1027" type="#_x0000_t202" style="position:absolute;top:5778;width:13081;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651E8D8" w14:textId="77777777" w:rsidR="00405CBF" w:rsidRPr="00405CBF" w:rsidRDefault="00405CBF" w:rsidP="00405CBF">
                              <w:pPr>
                                <w:spacing w:after="0" w:line="240" w:lineRule="auto"/>
                                <w:jc w:val="center"/>
                                <w:rPr>
                                  <w:rStyle w:val="IntenseEmphasis"/>
                                  <w:b/>
                                  <w:color w:val="B050A2"/>
                                </w:rPr>
                              </w:pPr>
                              <w:r w:rsidRPr="00405CBF">
                                <w:rPr>
                                  <w:rStyle w:val="IntenseEmphasis"/>
                                  <w:b/>
                                  <w:color w:val="B050A2"/>
                                </w:rPr>
                                <w:t>4 Disadvantaged</w:t>
                              </w:r>
                            </w:p>
                            <w:p w14:paraId="2F5E621D" w14:textId="77777777" w:rsidR="00405CBF" w:rsidRPr="00405CBF" w:rsidRDefault="00405CBF" w:rsidP="00405CBF">
                              <w:pPr>
                                <w:spacing w:line="240" w:lineRule="auto"/>
                                <w:jc w:val="center"/>
                                <w:rPr>
                                  <w:rStyle w:val="IntenseEmphasis"/>
                                  <w:b/>
                                </w:rPr>
                              </w:pPr>
                              <w:r w:rsidRPr="00405CBF">
                                <w:rPr>
                                  <w:rStyle w:val="IntenseEmphasis"/>
                                  <w:b/>
                                  <w:color w:val="B050A2"/>
                                </w:rPr>
                                <w:t>Communities</w:t>
                              </w:r>
                            </w:p>
                          </w:txbxContent>
                        </v:textbox>
                      </v:shape>
                      <v:shape id="_x0000_s1028" type="#_x0000_t202" style="position:absolute;left:38417;top:508;width:9779;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78D9EBF6" w14:textId="77777777" w:rsidR="00405CBF" w:rsidRDefault="00405CBF">
                              <w:r>
                                <w:rPr>
                                  <w:noProof/>
                                  <w:lang w:val="en-US"/>
                                </w:rPr>
                                <w:drawing>
                                  <wp:inline distT="0" distB="0" distL="0" distR="0" wp14:anchorId="703E099D" wp14:editId="1703AD5F">
                                    <wp:extent cx="539300" cy="275590"/>
                                    <wp:effectExtent l="133350" t="114300" r="127635" b="162560"/>
                                    <wp:docPr id="61" name="Picture 61" descr="Future Book Forum 2019 - Genius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ure Book Forum 2019 - GeniusWorks"/>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colorTemperature colorTemp="11500"/>
                                                      </a14:imgEffect>
                                                      <a14:imgEffect>
                                                        <a14:saturation sat="400000"/>
                                                      </a14:imgEffect>
                                                    </a14:imgLayer>
                                                  </a14:imgProps>
                                                </a:ext>
                                                <a:ext uri="{28A0092B-C50C-407E-A947-70E740481C1C}">
                                                  <a14:useLocalDpi xmlns:a14="http://schemas.microsoft.com/office/drawing/2010/main" val="0"/>
                                                </a:ext>
                                              </a:extLst>
                                            </a:blip>
                                            <a:srcRect l="19634" t="6061" r="23298" b="61616"/>
                                            <a:stretch/>
                                          </pic:blipFill>
                                          <pic:spPr bwMode="auto">
                                            <a:xfrm>
                                              <a:off x="0" y="0"/>
                                              <a:ext cx="539300" cy="275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v:textbox>
                      </v:shape>
                      <v:shape id="_x0000_s1029" type="#_x0000_t202" style="position:absolute;left:14414;top:571;width:10160;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C47CE8F" w14:textId="77777777" w:rsidR="004F1F3C" w:rsidRDefault="004F1F3C">
                              <w:r>
                                <w:rPr>
                                  <w:noProof/>
                                  <w:lang w:val="en-US"/>
                                </w:rPr>
                                <w:drawing>
                                  <wp:inline distT="0" distB="0" distL="0" distR="0" wp14:anchorId="031EC731" wp14:editId="4ECC66AF">
                                    <wp:extent cx="352326" cy="370205"/>
                                    <wp:effectExtent l="38100" t="38100" r="10160" b="29845"/>
                                    <wp:docPr id="62" name="Picture 62" descr="Docto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tor Cartoon"/>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colorTemperature colorTemp="11500"/>
                                                      </a14:imgEffect>
                                                      <a14:imgEffect>
                                                        <a14:saturation sat="281000"/>
                                                      </a14:imgEffect>
                                                    </a14:imgLayer>
                                                  </a14:imgProps>
                                                </a:ext>
                                                <a:ext uri="{28A0092B-C50C-407E-A947-70E740481C1C}">
                                                  <a14:useLocalDpi xmlns:a14="http://schemas.microsoft.com/office/drawing/2010/main" val="0"/>
                                                </a:ext>
                                              </a:extLst>
                                            </a:blip>
                                            <a:srcRect l="24573" r="26068" b="19471"/>
                                            <a:stretch/>
                                          </pic:blipFill>
                                          <pic:spPr bwMode="auto">
                                            <a:xfrm>
                                              <a:off x="0" y="0"/>
                                              <a:ext cx="381913" cy="401293"/>
                                            </a:xfrm>
                                            <a:prstGeom prst="rect">
                                              <a:avLst/>
                                            </a:prstGeom>
                                            <a:solidFill>
                                              <a:schemeClr val="bg1">
                                                <a:alpha val="0"/>
                                              </a:schemeClr>
                                            </a:solidFill>
                                            <a:ln>
                                              <a:noFill/>
                                            </a:ln>
                                            <a:effectLst>
                                              <a:outerShdw blurRad="50800" dist="38100" dir="10800000" algn="r" rotWithShape="0">
                                                <a:prstClr val="black">
                                                  <a:alpha val="0"/>
                                                </a:prstClr>
                                              </a:outerShdw>
                                              <a:reflection stA="0" endPos="65000" dist="50800" dir="5400000" sy="-100000" algn="bl" rotWithShape="0"/>
                                            </a:effectLst>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128C3726" wp14:editId="282C62AE">
                                    <wp:extent cx="190500" cy="321164"/>
                                    <wp:effectExtent l="95250" t="38100" r="38100" b="98425"/>
                                    <wp:docPr id="63" name="Picture 63" descr="Backpack, bookbag, man, school bag, student, walking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ckpack, bookbag, man, school bag, student, walking icon - Download on  Iconfinder"/>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colorTemperature colorTemp="11500"/>
                                                      </a14:imgEffect>
                                                      <a14:imgEffect>
                                                        <a14:saturation sat="400000"/>
                                                      </a14:imgEffect>
                                                    </a14:imgLayer>
                                                  </a14:imgProps>
                                                </a:ext>
                                                <a:ext uri="{28A0092B-C50C-407E-A947-70E740481C1C}">
                                                  <a14:useLocalDpi xmlns:a14="http://schemas.microsoft.com/office/drawing/2010/main" val="0"/>
                                                </a:ext>
                                              </a:extLst>
                                            </a:blip>
                                            <a:srcRect l="21071" r="23215" b="6072"/>
                                            <a:stretch/>
                                          </pic:blipFill>
                                          <pic:spPr bwMode="auto">
                                            <a:xfrm>
                                              <a:off x="0" y="0"/>
                                              <a:ext cx="207993" cy="350656"/>
                                            </a:xfrm>
                                            <a:prstGeom prst="rect">
                                              <a:avLst/>
                                            </a:prstGeom>
                                            <a:noFill/>
                                            <a:ln>
                                              <a:noFill/>
                                            </a:ln>
                                            <a:effectLst>
                                              <a:outerShdw blurRad="50800" dist="38100" dir="8100000" algn="tr" rotWithShape="0">
                                                <a:prstClr val="black"/>
                                              </a:outerShdw>
                                            </a:effectLst>
                                            <a:extLst>
                                              <a:ext uri="{53640926-AAD7-44D8-BBD7-CCE9431645EC}">
                                                <a14:shadowObscured xmlns:a14="http://schemas.microsoft.com/office/drawing/2010/main"/>
                                              </a:ext>
                                            </a:extLst>
                                          </pic:spPr>
                                        </pic:pic>
                                      </a:graphicData>
                                    </a:graphic>
                                  </wp:inline>
                                </w:drawing>
                              </w:r>
                            </w:p>
                          </w:txbxContent>
                        </v:textbox>
                      </v:shape>
                      <v:shape id="_x0000_s1030" type="#_x0000_t202" style="position:absolute;left:14097;top:5778;width:9080;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DF4AB9A" w14:textId="77777777" w:rsidR="004F1F3C" w:rsidRPr="004F1F3C" w:rsidRDefault="004F1F3C" w:rsidP="004F1F3C">
                              <w:pPr>
                                <w:spacing w:after="0" w:line="240" w:lineRule="auto"/>
                                <w:jc w:val="center"/>
                                <w:rPr>
                                  <w:rStyle w:val="IntenseEmphasis"/>
                                  <w:b/>
                                  <w:color w:val="B050A2"/>
                                </w:rPr>
                              </w:pPr>
                              <w:r>
                                <w:rPr>
                                  <w:rStyle w:val="IntenseEmphasis"/>
                                  <w:b/>
                                  <w:color w:val="B050A2"/>
                                </w:rPr>
                                <w:t>40 Service Receivers</w:t>
                              </w:r>
                            </w:p>
                          </w:txbxContent>
                        </v:textbox>
                      </v:shape>
                      <v:shape id="_x0000_s1031" type="#_x0000_t202" style="position:absolute;left:26987;top:1651;width:8763;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D9634F4" w14:textId="77777777" w:rsidR="004F1F3C" w:rsidRDefault="005673F3" w:rsidP="004F1F3C">
                              <w:r>
                                <w:rPr>
                                  <w:noProof/>
                                  <w:lang w:val="en-US"/>
                                </w:rPr>
                                <w:drawing>
                                  <wp:inline distT="0" distB="0" distL="0" distR="0" wp14:anchorId="49D277B0" wp14:editId="2A4689E8">
                                    <wp:extent cx="264292" cy="325755"/>
                                    <wp:effectExtent l="0" t="0" r="2540" b="0"/>
                                    <wp:docPr id="193" name="Picture 193" descr="Bi Doctors I - Icon Doctor Logo,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 Doctors I - Icon Doctor Logo, HD Png Download , Transparent Png Image -  PNGitem"/>
                                            <pic:cNvPicPr>
                                              <a:picLocks noChangeAspect="1" noChangeArrowheads="1"/>
                                            </pic:cNvPicPr>
                                          </pic:nvPicPr>
                                          <pic:blipFill>
                                            <a:blip r:embed="rId31">
                                              <a:extLst>
                                                <a:ext uri="{BEBA8EAE-BF5A-486C-A8C5-ECC9F3942E4B}">
                                                  <a14:imgProps xmlns:a14="http://schemas.microsoft.com/office/drawing/2010/main">
                                                    <a14:imgLayer r:embed="rId32">
                                                      <a14:imgEffect>
                                                        <a14:colorTemperature colorTemp="115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2439" cy="348122"/>
                                            </a:xfrm>
                                            <a:prstGeom prst="rect">
                                              <a:avLst/>
                                            </a:prstGeom>
                                            <a:noFill/>
                                            <a:ln>
                                              <a:noFill/>
                                            </a:ln>
                                          </pic:spPr>
                                        </pic:pic>
                                      </a:graphicData>
                                    </a:graphic>
                                  </wp:inline>
                                </w:drawing>
                              </w:r>
                              <w:r>
                                <w:rPr>
                                  <w:noProof/>
                                  <w:lang w:val="en-US"/>
                                </w:rPr>
                                <w:drawing>
                                  <wp:inline distT="0" distB="0" distL="0" distR="0" wp14:anchorId="6F25637E" wp14:editId="0866CD4A">
                                    <wp:extent cx="393700" cy="311842"/>
                                    <wp:effectExtent l="0" t="0" r="6350" b="0"/>
                                    <wp:docPr id="194" name="Picture 194" descr="Kindergart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indergarten Cartoon"/>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colorTemperature colorTemp="11500"/>
                                                      </a14:imgEffect>
                                                      <a14:imgEffect>
                                                        <a14:saturation sat="400000"/>
                                                      </a14:imgEffect>
                                                    </a14:imgLayer>
                                                  </a14:imgProps>
                                                </a:ext>
                                                <a:ext uri="{28A0092B-C50C-407E-A947-70E740481C1C}">
                                                  <a14:useLocalDpi xmlns:a14="http://schemas.microsoft.com/office/drawing/2010/main" val="0"/>
                                                </a:ext>
                                              </a:extLst>
                                            </a:blip>
                                            <a:srcRect l="24466" r="22914" b="27602"/>
                                            <a:stretch/>
                                          </pic:blipFill>
                                          <pic:spPr bwMode="auto">
                                            <a:xfrm>
                                              <a:off x="0" y="0"/>
                                              <a:ext cx="427505" cy="33861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_x0000_s1032" type="#_x0000_t202" style="position:absolute;left:26543;top:6096;width:9080;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B588AEA" w14:textId="77777777" w:rsidR="005673F3" w:rsidRPr="004F1F3C" w:rsidRDefault="005673F3" w:rsidP="005673F3">
                              <w:pPr>
                                <w:spacing w:after="0" w:line="240" w:lineRule="auto"/>
                                <w:jc w:val="center"/>
                                <w:rPr>
                                  <w:rStyle w:val="IntenseEmphasis"/>
                                  <w:b/>
                                  <w:color w:val="B050A2"/>
                                </w:rPr>
                              </w:pPr>
                              <w:r>
                                <w:rPr>
                                  <w:rStyle w:val="IntenseEmphasis"/>
                                  <w:b/>
                                  <w:color w:val="B050A2"/>
                                </w:rPr>
                                <w:t>30 Service Providers</w:t>
                              </w:r>
                            </w:p>
                          </w:txbxContent>
                        </v:textbox>
                      </v:shape>
                      <v:shape id="_x0000_s1033" type="#_x0000_t202" style="position:absolute;left:36512;top:5778;width:14224;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ADC0BEA" w14:textId="77777777" w:rsidR="00137008" w:rsidRPr="00137008" w:rsidRDefault="00137008" w:rsidP="00137008">
                              <w:pPr>
                                <w:spacing w:after="0" w:line="240" w:lineRule="auto"/>
                                <w:jc w:val="center"/>
                                <w:rPr>
                                  <w:rStyle w:val="IntenseEmphasis"/>
                                  <w:b/>
                                  <w:color w:val="B050A2"/>
                                </w:rPr>
                              </w:pPr>
                              <w:r>
                                <w:rPr>
                                  <w:rStyle w:val="IntenseEmphasis"/>
                                  <w:b/>
                                  <w:color w:val="B050A2"/>
                                </w:rPr>
                                <w:t>5 Socioeconomic Groups</w:t>
                              </w:r>
                            </w:p>
                          </w:txbxContent>
                        </v:textbox>
                      </v:shape>
                      <v:shape id="_x0000_s1034" type="#_x0000_t202" style="position:absolute;left:3619;top:571;width:6160;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5DC3688" w14:textId="77777777" w:rsidR="00137008" w:rsidRDefault="00137008" w:rsidP="00137008">
                              <w:r>
                                <w:rPr>
                                  <w:noProof/>
                                  <w:lang w:val="en-US"/>
                                </w:rPr>
                                <w:drawing>
                                  <wp:inline distT="0" distB="0" distL="0" distR="0" wp14:anchorId="6ADE54BD" wp14:editId="6E65D416">
                                    <wp:extent cx="412750" cy="415330"/>
                                    <wp:effectExtent l="0" t="0" r="6350" b="3810"/>
                                    <wp:docPr id="195" name="Picture 195" descr="Socioeconomic Stock Illustrations – 160 Socioeconomic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cioeconomic Stock Illustrations – 160 Socioeconomic Stock Illustrations,  Vectors &amp; Clipart - Dreamstime"/>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colorTemperature colorTemp="11500"/>
                                                      </a14:imgEffect>
                                                      <a14:imgEffect>
                                                        <a14:saturation sat="400000"/>
                                                      </a14:imgEffect>
                                                    </a14:imgLayer>
                                                  </a14:imgProps>
                                                </a:ext>
                                                <a:ext uri="{28A0092B-C50C-407E-A947-70E740481C1C}">
                                                  <a14:useLocalDpi xmlns:a14="http://schemas.microsoft.com/office/drawing/2010/main" val="0"/>
                                                </a:ext>
                                              </a:extLst>
                                            </a:blip>
                                            <a:srcRect l="7052" t="4443" r="75852" b="78923"/>
                                            <a:stretch/>
                                          </pic:blipFill>
                                          <pic:spPr bwMode="auto">
                                            <a:xfrm>
                                              <a:off x="0" y="0"/>
                                              <a:ext cx="423224" cy="42586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_x0000_s1035" type="#_x0000_t202" style="position:absolute;left:54864;width:6731;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F35DA76" w14:textId="77777777" w:rsidR="00137008" w:rsidRDefault="00137008" w:rsidP="00137008">
                              <w:r>
                                <w:rPr>
                                  <w:noProof/>
                                  <w:lang w:val="en-US"/>
                                </w:rPr>
                                <w:drawing>
                                  <wp:inline distT="0" distB="0" distL="0" distR="0" wp14:anchorId="538652E4" wp14:editId="6326DB41">
                                    <wp:extent cx="418465" cy="442145"/>
                                    <wp:effectExtent l="0" t="0" r="635" b="0"/>
                                    <wp:docPr id="196" name="Picture 196" descr="Factory and facilities cartoon icons in set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actory and facilities cartoon icons in set Vector Image"/>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colorTemperature colorTemp="11500"/>
                                                      </a14:imgEffect>
                                                      <a14:imgEffect>
                                                        <a14:saturation sat="400000"/>
                                                      </a14:imgEffect>
                                                    </a14:imgLayer>
                                                  </a14:imgProps>
                                                </a:ext>
                                                <a:ext uri="{28A0092B-C50C-407E-A947-70E740481C1C}">
                                                  <a14:useLocalDpi xmlns:a14="http://schemas.microsoft.com/office/drawing/2010/main" val="0"/>
                                                </a:ext>
                                              </a:extLst>
                                            </a:blip>
                                            <a:srcRect l="11968" t="55221" r="54375" b="11852"/>
                                            <a:stretch/>
                                          </pic:blipFill>
                                          <pic:spPr bwMode="auto">
                                            <a:xfrm>
                                              <a:off x="0" y="0"/>
                                              <a:ext cx="443850" cy="46896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_x0000_s1036" type="#_x0000_t202" style="position:absolute;left:50038;top:5588;width:1701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59E2F75" w14:textId="77777777" w:rsidR="00137008" w:rsidRPr="00137008" w:rsidRDefault="00137008" w:rsidP="00137008">
                              <w:pPr>
                                <w:spacing w:after="0" w:line="240" w:lineRule="auto"/>
                                <w:jc w:val="center"/>
                                <w:rPr>
                                  <w:rStyle w:val="IntenseEmphasis"/>
                                  <w:b/>
                                  <w:color w:val="B050A2"/>
                                </w:rPr>
                              </w:pPr>
                              <w:r>
                                <w:rPr>
                                  <w:rStyle w:val="IntenseEmphasis"/>
                                  <w:b/>
                                  <w:color w:val="B050A2"/>
                                </w:rPr>
                                <w:t>All Tiers of Health &amp; Education Facilities</w:t>
                              </w:r>
                            </w:p>
                          </w:txbxContent>
                        </v:textbox>
                      </v:shape>
                      <w10:wrap type="square"/>
                    </v:group>
                  </w:pict>
                </mc:Fallback>
              </mc:AlternateContent>
            </w:r>
            <w:r w:rsidR="0059115C" w:rsidRPr="00876F22">
              <w:rPr>
                <w:rFonts w:cs="Arial"/>
                <w:noProof/>
                <w:sz w:val="24"/>
                <w:szCs w:val="24"/>
                <w:lang w:val="en-US"/>
              </w:rPr>
              <mc:AlternateContent>
                <mc:Choice Requires="wps">
                  <w:drawing>
                    <wp:anchor distT="45720" distB="45720" distL="114300" distR="114300" simplePos="0" relativeHeight="251679744" behindDoc="0" locked="0" layoutInCell="1" allowOverlap="1" wp14:anchorId="395F1FC8" wp14:editId="1152FDD2">
                      <wp:simplePos x="0" y="0"/>
                      <wp:positionH relativeFrom="column">
                        <wp:posOffset>357505</wp:posOffset>
                      </wp:positionH>
                      <wp:positionV relativeFrom="paragraph">
                        <wp:posOffset>1980565</wp:posOffset>
                      </wp:positionV>
                      <wp:extent cx="6096000" cy="260350"/>
                      <wp:effectExtent l="0" t="0" r="0" b="63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60350"/>
                              </a:xfrm>
                              <a:prstGeom prst="rect">
                                <a:avLst/>
                              </a:prstGeom>
                              <a:noFill/>
                              <a:ln w="9525">
                                <a:noFill/>
                                <a:miter lim="800000"/>
                                <a:headEnd/>
                                <a:tailEnd/>
                              </a:ln>
                            </wps:spPr>
                            <wps:txbx>
                              <w:txbxContent>
                                <w:p w14:paraId="44B62647" w14:textId="77777777" w:rsidR="00137008" w:rsidRPr="00137008" w:rsidRDefault="00137008">
                                  <w:pPr>
                                    <w:rPr>
                                      <w:b/>
                                      <w:color w:val="7030A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7008">
                                    <w:rPr>
                                      <w:b/>
                                      <w:color w:val="7030A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Experience of Health and Education Services in Bangladesh: Under the lens of Equity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F1FC8" id="Text Box 2" o:spid="_x0000_s1037" type="#_x0000_t202" style="position:absolute;left:0;text-align:left;margin-left:28.15pt;margin-top:155.95pt;width:480pt;height:2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" filled="f" stroked="f">
                      <v:textbox>
                        <w:txbxContent>
                          <w:p w14:paraId="44B62647" w14:textId="77777777" w:rsidR="00137008" w:rsidRPr="00137008" w:rsidRDefault="00137008">
                            <w:pPr>
                              <w:rPr>
                                <w:b/>
                                <w:color w:val="7030A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7008">
                              <w:rPr>
                                <w:b/>
                                <w:color w:val="7030A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Experience of Health and Education Services in Bangladesh: Under the lens of Equity</w:t>
                            </w:r>
                          </w:p>
                        </w:txbxContent>
                      </v:textbox>
                      <w10:wrap type="square"/>
                    </v:shape>
                  </w:pict>
                </mc:Fallback>
              </mc:AlternateContent>
            </w:r>
            <w:r w:rsidR="00C14E6E" w:rsidRPr="00876F22">
              <w:rPr>
                <w:rFonts w:cs="Arial"/>
                <w:sz w:val="24"/>
                <w:szCs w:val="24"/>
              </w:rPr>
              <w:t>This briefing brings together evidence on how to address inequity in essential services such as health and education in a resource-constrained setting like Bangladesh, both during a crisis and in general. A qualitative study was conducted in which the experiences of both service receivers and service providers were explored through the lens of equity, involving 40 patients cum parents from five different socioeconomic and geographic regions across Bangladesh, as well as 30 healthcare staff and teachers from all tiers of service facilities.</w:t>
            </w:r>
            <w:r w:rsidR="00E609F1" w:rsidRPr="00876F22">
              <w:rPr>
                <w:rFonts w:cs="Arial"/>
                <w:sz w:val="24"/>
                <w:szCs w:val="24"/>
              </w:rPr>
              <w:t xml:space="preserve"> </w:t>
            </w:r>
            <w:r w:rsidR="00D77DE6" w:rsidRPr="00876F22">
              <w:rPr>
                <w:rFonts w:cs="Arial"/>
                <w:sz w:val="24"/>
                <w:szCs w:val="24"/>
              </w:rPr>
              <w:t>The study revealed a deep schism in Bangladeshi society that surfaced prominently during a global pandemic.</w:t>
            </w:r>
            <w:r w:rsidR="004F1F3C" w:rsidRPr="00876F22">
              <w:rPr>
                <w:rFonts w:cs="Arial"/>
                <w:noProof/>
                <w:sz w:val="24"/>
                <w:szCs w:val="24"/>
              </w:rPr>
              <w:t xml:space="preserve"> </w:t>
            </w:r>
          </w:p>
          <w:p w14:paraId="70645862" w14:textId="77777777" w:rsidR="00967C11" w:rsidRPr="003A5BD9" w:rsidRDefault="00434CB5" w:rsidP="00E609F1">
            <w:pPr>
              <w:spacing w:after="120"/>
              <w:jc w:val="both"/>
              <w:rPr>
                <w:noProof/>
              </w:rPr>
            </w:pPr>
            <w:r w:rsidRPr="00876F22">
              <w:rPr>
                <w:rFonts w:cs="Arial"/>
                <w:sz w:val="24"/>
                <w:szCs w:val="24"/>
              </w:rPr>
              <w:t xml:space="preserve">The research </w:t>
            </w:r>
            <w:r w:rsidR="00374BAA" w:rsidRPr="00876F22">
              <w:rPr>
                <w:rFonts w:cs="Arial"/>
                <w:sz w:val="24"/>
                <w:szCs w:val="24"/>
              </w:rPr>
              <w:t>was carried out</w:t>
            </w:r>
            <w:r w:rsidRPr="00876F22">
              <w:rPr>
                <w:rFonts w:cs="Arial"/>
                <w:sz w:val="24"/>
                <w:szCs w:val="24"/>
              </w:rPr>
              <w:t xml:space="preserve"> by</w:t>
            </w:r>
            <w:r w:rsidR="00C14E6E" w:rsidRPr="00876F22">
              <w:rPr>
                <w:rFonts w:cs="Arial"/>
                <w:sz w:val="24"/>
                <w:szCs w:val="24"/>
              </w:rPr>
              <w:t xml:space="preserve"> </w:t>
            </w:r>
            <w:hyperlink r:id="rId39" w:history="1">
              <w:r w:rsidR="00C14E6E" w:rsidRPr="00876F22">
                <w:rPr>
                  <w:rStyle w:val="Hyperlink"/>
                  <w:rFonts w:cs="Arial"/>
                  <w:sz w:val="24"/>
                  <w:szCs w:val="24"/>
                </w:rPr>
                <w:t>Centre for Injury Prevention and Research Bangladesh</w:t>
              </w:r>
            </w:hyperlink>
            <w:r w:rsidR="00C14E6E" w:rsidRPr="00876F22">
              <w:rPr>
                <w:rFonts w:cs="Arial"/>
                <w:sz w:val="24"/>
                <w:szCs w:val="24"/>
              </w:rPr>
              <w:t xml:space="preserve"> (CIPRB) </w:t>
            </w:r>
            <w:r w:rsidR="00374BAA" w:rsidRPr="00876F22">
              <w:rPr>
                <w:rFonts w:cs="Arial"/>
                <w:sz w:val="24"/>
                <w:szCs w:val="24"/>
              </w:rPr>
              <w:t xml:space="preserve">and </w:t>
            </w:r>
            <w:r w:rsidRPr="00876F22">
              <w:rPr>
                <w:rFonts w:cs="Arial"/>
                <w:sz w:val="24"/>
                <w:szCs w:val="24"/>
              </w:rPr>
              <w:t xml:space="preserve">is one of a series of pilot studies exploring </w:t>
            </w:r>
            <w:r w:rsidR="00C31457" w:rsidRPr="00876F22">
              <w:rPr>
                <w:rFonts w:cs="Arial"/>
                <w:sz w:val="24"/>
                <w:szCs w:val="24"/>
              </w:rPr>
              <w:t xml:space="preserve">how </w:t>
            </w:r>
            <w:r w:rsidR="00374BAA" w:rsidRPr="00876F22">
              <w:rPr>
                <w:rFonts w:cs="Arial"/>
                <w:sz w:val="24"/>
                <w:szCs w:val="24"/>
              </w:rPr>
              <w:t>public service</w:t>
            </w:r>
            <w:r w:rsidR="00C31457" w:rsidRPr="00876F22">
              <w:rPr>
                <w:rFonts w:cs="Arial"/>
                <w:sz w:val="24"/>
                <w:szCs w:val="24"/>
              </w:rPr>
              <w:t>s</w:t>
            </w:r>
            <w:r w:rsidR="00374BAA" w:rsidRPr="00876F22">
              <w:rPr>
                <w:rFonts w:cs="Arial"/>
                <w:sz w:val="24"/>
                <w:szCs w:val="24"/>
              </w:rPr>
              <w:t xml:space="preserve"> </w:t>
            </w:r>
            <w:r w:rsidR="00C31457" w:rsidRPr="00876F22">
              <w:rPr>
                <w:rFonts w:cs="Arial"/>
                <w:sz w:val="24"/>
                <w:szCs w:val="24"/>
              </w:rPr>
              <w:t>could be more</w:t>
            </w:r>
            <w:r w:rsidRPr="00876F22">
              <w:rPr>
                <w:rFonts w:eastAsia="Times New Roman" w:cs="Arial"/>
                <w:sz w:val="24"/>
                <w:szCs w:val="24"/>
              </w:rPr>
              <w:t xml:space="preserve"> inclusi</w:t>
            </w:r>
            <w:r w:rsidR="00C31457" w:rsidRPr="00876F22">
              <w:rPr>
                <w:rFonts w:eastAsia="Times New Roman" w:cs="Arial"/>
                <w:sz w:val="24"/>
                <w:szCs w:val="24"/>
              </w:rPr>
              <w:t>ve</w:t>
            </w:r>
            <w:r w:rsidRPr="00876F22">
              <w:rPr>
                <w:rFonts w:eastAsia="Times New Roman" w:cs="Arial"/>
                <w:sz w:val="24"/>
                <w:szCs w:val="24"/>
              </w:rPr>
              <w:t xml:space="preserve"> of disadvantaged </w:t>
            </w:r>
            <w:r w:rsidR="00C31457" w:rsidRPr="00876F22">
              <w:rPr>
                <w:rFonts w:eastAsia="Times New Roman" w:cs="Arial"/>
                <w:sz w:val="24"/>
                <w:szCs w:val="24"/>
              </w:rPr>
              <w:t xml:space="preserve">social </w:t>
            </w:r>
            <w:r w:rsidRPr="00876F22">
              <w:rPr>
                <w:rFonts w:eastAsia="Times New Roman" w:cs="Arial"/>
                <w:sz w:val="24"/>
                <w:szCs w:val="24"/>
              </w:rPr>
              <w:t>groups in ODA-eligible contexts</w:t>
            </w:r>
            <w:r w:rsidRPr="00876F22">
              <w:rPr>
                <w:rFonts w:cs="Arial"/>
                <w:sz w:val="24"/>
                <w:szCs w:val="24"/>
              </w:rPr>
              <w:t xml:space="preserve">. </w:t>
            </w:r>
            <w:r w:rsidR="005409CA" w:rsidRPr="00876F22">
              <w:rPr>
                <w:rFonts w:cs="Arial"/>
                <w:sz w:val="24"/>
                <w:szCs w:val="24"/>
              </w:rPr>
              <w:t>T</w:t>
            </w:r>
            <w:r w:rsidR="00C14E6E" w:rsidRPr="00876F22">
              <w:rPr>
                <w:rFonts w:cs="Arial"/>
                <w:sz w:val="24"/>
                <w:szCs w:val="24"/>
              </w:rPr>
              <w:t xml:space="preserve">he studies are supported by </w:t>
            </w:r>
            <w:r w:rsidR="00CA4E30" w:rsidRPr="00876F22">
              <w:rPr>
                <w:rFonts w:cs="Arial"/>
                <w:sz w:val="24"/>
                <w:szCs w:val="24"/>
              </w:rPr>
              <w:t>an</w:t>
            </w:r>
            <w:r w:rsidR="001E2C44" w:rsidRPr="00876F22">
              <w:rPr>
                <w:rFonts w:cs="Arial"/>
                <w:sz w:val="24"/>
                <w:szCs w:val="24"/>
              </w:rPr>
              <w:t xml:space="preserve"> international </w:t>
            </w:r>
            <w:r w:rsidR="00BE4ECF" w:rsidRPr="00876F22">
              <w:rPr>
                <w:rFonts w:cs="Arial"/>
                <w:sz w:val="24"/>
                <w:szCs w:val="24"/>
              </w:rPr>
              <w:t>partnership</w:t>
            </w:r>
            <w:r w:rsidR="001E2C44" w:rsidRPr="00876F22">
              <w:rPr>
                <w:rFonts w:cs="Arial"/>
                <w:sz w:val="24"/>
                <w:szCs w:val="24"/>
              </w:rPr>
              <w:t xml:space="preserve"> </w:t>
            </w:r>
            <w:r w:rsidR="005409CA" w:rsidRPr="00876F22">
              <w:rPr>
                <w:rFonts w:cs="Arial"/>
                <w:sz w:val="24"/>
                <w:szCs w:val="24"/>
              </w:rPr>
              <w:t xml:space="preserve">of </w:t>
            </w:r>
            <w:r w:rsidRPr="00876F22">
              <w:rPr>
                <w:rFonts w:cs="Arial"/>
                <w:sz w:val="24"/>
                <w:szCs w:val="24"/>
              </w:rPr>
              <w:t xml:space="preserve">academic, policy and </w:t>
            </w:r>
            <w:r w:rsidR="00374BAA" w:rsidRPr="00876F22">
              <w:rPr>
                <w:rFonts w:cs="Arial"/>
                <w:sz w:val="24"/>
                <w:szCs w:val="24"/>
              </w:rPr>
              <w:t>n</w:t>
            </w:r>
            <w:r w:rsidRPr="00876F22">
              <w:rPr>
                <w:rFonts w:cs="Arial"/>
                <w:sz w:val="24"/>
                <w:szCs w:val="24"/>
              </w:rPr>
              <w:t>on-</w:t>
            </w:r>
            <w:r w:rsidR="00374BAA" w:rsidRPr="00876F22">
              <w:rPr>
                <w:rFonts w:cs="Arial"/>
                <w:sz w:val="24"/>
                <w:szCs w:val="24"/>
              </w:rPr>
              <w:t>g</w:t>
            </w:r>
            <w:r w:rsidRPr="00876F22">
              <w:rPr>
                <w:rFonts w:cs="Arial"/>
                <w:sz w:val="24"/>
                <w:szCs w:val="24"/>
              </w:rPr>
              <w:t xml:space="preserve">overnment </w:t>
            </w:r>
            <w:r w:rsidR="00374BAA" w:rsidRPr="00876F22">
              <w:rPr>
                <w:rFonts w:cs="Arial"/>
                <w:sz w:val="24"/>
                <w:szCs w:val="24"/>
              </w:rPr>
              <w:t>o</w:t>
            </w:r>
            <w:r w:rsidRPr="00876F22">
              <w:rPr>
                <w:rFonts w:cs="Arial"/>
                <w:sz w:val="24"/>
                <w:szCs w:val="24"/>
              </w:rPr>
              <w:t xml:space="preserve">rganisations collaborating </w:t>
            </w:r>
            <w:r w:rsidR="00BE4ECF" w:rsidRPr="00876F22">
              <w:rPr>
                <w:rFonts w:cs="Arial"/>
                <w:sz w:val="24"/>
                <w:szCs w:val="24"/>
              </w:rPr>
              <w:t xml:space="preserve">to </w:t>
            </w:r>
            <w:r w:rsidR="001540C0" w:rsidRPr="00876F22">
              <w:rPr>
                <w:rFonts w:eastAsia="Times New Roman" w:cs="Arial"/>
                <w:sz w:val="24"/>
                <w:szCs w:val="24"/>
              </w:rPr>
              <w:t xml:space="preserve">produce new knowledge </w:t>
            </w:r>
            <w:r w:rsidR="00374BAA" w:rsidRPr="00876F22">
              <w:rPr>
                <w:rFonts w:eastAsia="Times New Roman" w:cs="Arial"/>
                <w:sz w:val="24"/>
                <w:szCs w:val="24"/>
              </w:rPr>
              <w:t>and solutions t</w:t>
            </w:r>
            <w:r w:rsidR="00C31457" w:rsidRPr="00876F22">
              <w:rPr>
                <w:rFonts w:eastAsia="Times New Roman" w:cs="Arial"/>
                <w:sz w:val="24"/>
                <w:szCs w:val="24"/>
              </w:rPr>
              <w:t xml:space="preserve">o exclusion and </w:t>
            </w:r>
            <w:r w:rsidR="00E54937" w:rsidRPr="00876F22">
              <w:rPr>
                <w:rFonts w:eastAsia="Times New Roman" w:cs="Arial"/>
                <w:sz w:val="24"/>
                <w:szCs w:val="24"/>
              </w:rPr>
              <w:t xml:space="preserve">disadvantage. </w:t>
            </w:r>
            <w:r w:rsidR="00374BAA" w:rsidRPr="00876F22">
              <w:rPr>
                <w:rFonts w:eastAsia="Times New Roman" w:cs="Arial"/>
                <w:sz w:val="24"/>
                <w:szCs w:val="24"/>
              </w:rPr>
              <w:t xml:space="preserve">More </w:t>
            </w:r>
            <w:r w:rsidR="00BA1A80" w:rsidRPr="00876F22">
              <w:rPr>
                <w:rFonts w:eastAsia="Times New Roman" w:cs="Arial"/>
                <w:sz w:val="24"/>
                <w:szCs w:val="24"/>
              </w:rPr>
              <w:t>details of</w:t>
            </w:r>
            <w:r w:rsidR="005409CA" w:rsidRPr="00876F22">
              <w:rPr>
                <w:rFonts w:eastAsia="Times New Roman" w:cs="Arial"/>
                <w:sz w:val="24"/>
                <w:szCs w:val="24"/>
              </w:rPr>
              <w:t xml:space="preserve"> the</w:t>
            </w:r>
            <w:r w:rsidR="00374BAA" w:rsidRPr="00876F22">
              <w:rPr>
                <w:rFonts w:eastAsia="Times New Roman" w:cs="Arial"/>
                <w:sz w:val="24"/>
                <w:szCs w:val="24"/>
              </w:rPr>
              <w:t xml:space="preserve"> PEI collaboration </w:t>
            </w:r>
            <w:r w:rsidR="00BA1A80" w:rsidRPr="00876F22">
              <w:rPr>
                <w:rFonts w:eastAsia="Times New Roman" w:cs="Arial"/>
                <w:sz w:val="24"/>
                <w:szCs w:val="24"/>
              </w:rPr>
              <w:t xml:space="preserve">and </w:t>
            </w:r>
            <w:r w:rsidR="00C31457" w:rsidRPr="00876F22">
              <w:rPr>
                <w:rFonts w:eastAsia="Times New Roman" w:cs="Arial"/>
                <w:sz w:val="24"/>
                <w:szCs w:val="24"/>
              </w:rPr>
              <w:t>a</w:t>
            </w:r>
            <w:r w:rsidR="00BA1A80" w:rsidRPr="00876F22">
              <w:rPr>
                <w:rFonts w:eastAsia="Times New Roman" w:cs="Arial"/>
                <w:sz w:val="24"/>
                <w:szCs w:val="24"/>
              </w:rPr>
              <w:t xml:space="preserve"> full report for this project </w:t>
            </w:r>
            <w:r w:rsidR="00374BAA" w:rsidRPr="00876F22">
              <w:rPr>
                <w:rFonts w:eastAsia="Times New Roman" w:cs="Arial"/>
                <w:sz w:val="24"/>
                <w:szCs w:val="24"/>
              </w:rPr>
              <w:t xml:space="preserve">can be found </w:t>
            </w:r>
            <w:hyperlink r:id="rId40" w:history="1">
              <w:r w:rsidR="00374BAA" w:rsidRPr="00876F22">
                <w:rPr>
                  <w:rStyle w:val="Hyperlink"/>
                  <w:rFonts w:eastAsia="Times New Roman" w:cs="Arial"/>
                  <w:sz w:val="24"/>
                  <w:szCs w:val="24"/>
                </w:rPr>
                <w:t>here</w:t>
              </w:r>
            </w:hyperlink>
            <w:r w:rsidR="00374BAA">
              <w:rPr>
                <w:rFonts w:eastAsia="Times New Roman" w:cs="Arial"/>
              </w:rPr>
              <w:t>.</w:t>
            </w:r>
          </w:p>
        </w:tc>
      </w:tr>
      <w:tr w:rsidR="00501156" w:rsidRPr="00434CB5" w14:paraId="166E9CAF" w14:textId="77777777" w:rsidTr="00F039BB">
        <w:trPr>
          <w:trHeight w:val="50"/>
        </w:trPr>
        <w:tc>
          <w:tcPr>
            <w:tcW w:w="4890" w:type="dxa"/>
            <w:shd w:val="clear" w:color="auto" w:fill="538135" w:themeFill="accent6" w:themeFillShade="BF"/>
          </w:tcPr>
          <w:p w14:paraId="084965CD" w14:textId="77777777" w:rsidR="00FC6AD5" w:rsidRPr="00FC6AD5" w:rsidRDefault="00FC6AD5" w:rsidP="00FC6AD5">
            <w:pPr>
              <w:jc w:val="center"/>
              <w:rPr>
                <w:rFonts w:cs="Arial"/>
                <w:b/>
                <w:iCs/>
                <w:color w:val="FFFFFF" w:themeColor="background1"/>
                <w:sz w:val="4"/>
                <w:szCs w:val="24"/>
              </w:rPr>
            </w:pPr>
          </w:p>
          <w:p w14:paraId="02D32160" w14:textId="77777777" w:rsidR="008D6C15" w:rsidRDefault="002F69F3" w:rsidP="00FC6AD5">
            <w:pPr>
              <w:jc w:val="center"/>
              <w:rPr>
                <w:rFonts w:cs="Arial"/>
                <w:b/>
                <w:iCs/>
                <w:color w:val="FFFFFF" w:themeColor="background1"/>
                <w:sz w:val="24"/>
                <w:szCs w:val="24"/>
              </w:rPr>
            </w:pPr>
            <w:r w:rsidRPr="00FC6AD5">
              <w:rPr>
                <w:rFonts w:cs="Arial"/>
                <w:b/>
                <w:iCs/>
                <w:color w:val="FFFFFF" w:themeColor="background1"/>
                <w:sz w:val="24"/>
                <w:szCs w:val="24"/>
              </w:rPr>
              <w:t>BANGLADESH’S COMMITMENT TOWARDS</w:t>
            </w:r>
            <w:r w:rsidR="008D6C15" w:rsidRPr="00FC6AD5">
              <w:rPr>
                <w:rFonts w:cs="Arial"/>
                <w:b/>
                <w:iCs/>
                <w:color w:val="FFFFFF" w:themeColor="background1"/>
                <w:sz w:val="24"/>
                <w:szCs w:val="24"/>
              </w:rPr>
              <w:t xml:space="preserve"> EQUITY</w:t>
            </w:r>
          </w:p>
          <w:p w14:paraId="78B40051" w14:textId="77777777" w:rsidR="00FC6AD5" w:rsidRPr="00CF4C51" w:rsidRDefault="00FC6AD5" w:rsidP="00FC6AD5">
            <w:pPr>
              <w:jc w:val="center"/>
              <w:rPr>
                <w:rFonts w:cs="Arial"/>
                <w:b/>
                <w:iCs/>
                <w:color w:val="FFFFFF" w:themeColor="background1"/>
                <w:sz w:val="8"/>
                <w:szCs w:val="24"/>
              </w:rPr>
            </w:pPr>
          </w:p>
          <w:p w14:paraId="2C7D1638" w14:textId="77777777" w:rsidR="0078233C" w:rsidRPr="00462C6C" w:rsidRDefault="00F82147" w:rsidP="0048719B">
            <w:pPr>
              <w:pStyle w:val="ListParagraph"/>
              <w:ind w:left="173"/>
              <w:jc w:val="both"/>
              <w:rPr>
                <w:rFonts w:ascii="Arial" w:hAnsi="Arial" w:cs="Arial"/>
                <w:i/>
                <w:iCs/>
                <w:color w:val="FFFFFF" w:themeColor="background1"/>
              </w:rPr>
            </w:pPr>
            <w:r w:rsidRPr="00F82147">
              <w:rPr>
                <w:rFonts w:ascii="Arial" w:hAnsi="Arial" w:cs="Arial"/>
                <w:iCs/>
                <w:color w:val="FFFFFF" w:themeColor="background1"/>
                <w:sz w:val="24"/>
                <w:szCs w:val="24"/>
              </w:rPr>
              <w:t>Bangladesh, as a signatory to the Sustainable Development Goals (SDG), Universal Health Coverage, and major international declarations on inclusive education, has enacted policies to promote equity and inclusion in the country's health and education services</w:t>
            </w:r>
            <w:r w:rsidR="0048719B">
              <w:rPr>
                <w:rFonts w:ascii="Arial" w:hAnsi="Arial" w:cs="Arial"/>
                <w:iCs/>
                <w:color w:val="FFFFFF" w:themeColor="background1"/>
                <w:sz w:val="24"/>
                <w:szCs w:val="24"/>
              </w:rPr>
              <w:fldChar w:fldCharType="begin" w:fldLock="1"/>
            </w:r>
            <w:r w:rsidR="0048719B">
              <w:rPr>
                <w:rFonts w:ascii="Arial" w:hAnsi="Arial" w:cs="Arial"/>
                <w:iCs/>
                <w:color w:val="FFFFFF" w:themeColor="background1"/>
                <w:sz w:val="24"/>
                <w:szCs w:val="24"/>
              </w:rPr>
              <w:instrText>ADDIN CSL_CITATION {"citationItems":[{"id":"ITEM-1","itemData":{"URL":"https://www.bd.undp.org/content/bangladesh/en/home/sustainable-development-goals.html","accessed":{"date-parts":[["2021","4","18"]]},"author":[{"dropping-particle":"","family":"UNDP","given":"","non-dropping-particle":"","parse-names":false,"suffix":""}],"container-title":"UNDP","id":"ITEM-1","issued":{"date-parts":[["2021"]]},"title":"Sustainable Development Goals in Bangladesh","type":"webpage"},"uris":["http://www.mendeley.com/documents/?uuid=ddf5d957-b2bc-31c2-a3fb-72c4f81f88a9"]}],"mendeley":{"formattedCitation":"&lt;sup&gt;1&lt;/sup&gt;","plainTextFormattedCitation":"1","previouslyFormattedCitation":"&lt;sup&gt;1&lt;/sup&gt;"},"properties":{"noteIndex":0},"schema":"https://github.com/citation-style-language/schema/raw/master/csl-citation.json"}</w:instrText>
            </w:r>
            <w:r w:rsidR="0048719B">
              <w:rPr>
                <w:rFonts w:ascii="Arial" w:hAnsi="Arial" w:cs="Arial"/>
                <w:iCs/>
                <w:color w:val="FFFFFF" w:themeColor="background1"/>
                <w:sz w:val="24"/>
                <w:szCs w:val="24"/>
              </w:rPr>
              <w:fldChar w:fldCharType="separate"/>
            </w:r>
            <w:r w:rsidR="0048719B" w:rsidRPr="0048719B">
              <w:rPr>
                <w:rFonts w:ascii="Arial" w:hAnsi="Arial" w:cs="Arial"/>
                <w:iCs/>
                <w:noProof/>
                <w:color w:val="FFFFFF" w:themeColor="background1"/>
                <w:sz w:val="24"/>
                <w:szCs w:val="24"/>
                <w:vertAlign w:val="superscript"/>
              </w:rPr>
              <w:t>1</w:t>
            </w:r>
            <w:r w:rsidR="0048719B">
              <w:rPr>
                <w:rFonts w:ascii="Arial" w:hAnsi="Arial" w:cs="Arial"/>
                <w:iCs/>
                <w:color w:val="FFFFFF" w:themeColor="background1"/>
                <w:sz w:val="24"/>
                <w:szCs w:val="24"/>
              </w:rPr>
              <w:fldChar w:fldCharType="end"/>
            </w:r>
            <w:r w:rsidR="0048719B">
              <w:rPr>
                <w:rFonts w:ascii="Arial" w:hAnsi="Arial" w:cs="Arial"/>
                <w:iCs/>
                <w:color w:val="FFFFFF" w:themeColor="background1"/>
                <w:sz w:val="24"/>
                <w:szCs w:val="24"/>
                <w:vertAlign w:val="superscript"/>
              </w:rPr>
              <w:t>,</w:t>
            </w:r>
            <w:r w:rsidR="0048719B">
              <w:rPr>
                <w:rFonts w:ascii="Arial" w:hAnsi="Arial" w:cs="Arial"/>
                <w:iCs/>
                <w:color w:val="FFFFFF" w:themeColor="background1"/>
                <w:sz w:val="24"/>
                <w:szCs w:val="24"/>
                <w:vertAlign w:val="superscript"/>
              </w:rPr>
              <w:fldChar w:fldCharType="begin" w:fldLock="1"/>
            </w:r>
            <w:r w:rsidR="0048719B">
              <w:rPr>
                <w:rFonts w:ascii="Arial" w:hAnsi="Arial" w:cs="Arial"/>
                <w:iCs/>
                <w:color w:val="FFFFFF" w:themeColor="background1"/>
                <w:sz w:val="24"/>
                <w:szCs w:val="24"/>
                <w:vertAlign w:val="superscript"/>
              </w:rPr>
              <w:instrText>ADDIN CSL_CITATION {"citationItems":[{"id":"ITEM-1","itemData":{"ISSN":"2278-4012","abstract":"This paper explores the challenges in achieving equity by means of promoting inclusive education in Bangladesh. The focus is to identify the key challenges in education for children with disability, ethnic minority children's education and education for other major excluded groups. Through document analysis, this essay suggests that weak coordination among different government agencies, lack of teachers' professional development opportunities are among the major challenges to promote education for disabled children. It also explores controversial multilingual issues in promoting first language based multilingual education in Bangladesh. Furthermore, it is argued that poor attention to the education of children affected by natural disasters and increasing notion of commercialization in education are also working as barriers in achieving equity.","author":[{"dropping-particle":"","family":"Azim","given":"Farhan","non-dropping-particle":"","parse-names":false,"suffix":""},{"dropping-particle":"","family":"Hasan","given":"Toufiq","non-dropping-particle":"","parse-names":false,"suffix":""}],"container-title":"International Journal of English and Education","id":"ITEM-1","issue":"4","issued":{"date-parts":[["2014"]]},"page":"429","title":"Exploring the Challenges of Achieving Equity through Inclusion in the Bangladeshi Education Context","type":"article-journal"},"uris":["http://www.mendeley.com/documents/?uuid=cf26546b-f28b-3a50-bd60-81b27cd57d11"]}],"mendeley":{"formattedCitation":"&lt;sup&gt;2&lt;/sup&gt;","plainTextFormattedCitation":"2","previouslyFormattedCitation":"&lt;sup&gt;2&lt;/sup&gt;"},"properties":{"noteIndex":0},"schema":"https://github.com/citation-style-language/schema/raw/master/csl-citation.json"}</w:instrText>
            </w:r>
            <w:r w:rsidR="0048719B">
              <w:rPr>
                <w:rFonts w:ascii="Arial" w:hAnsi="Arial" w:cs="Arial"/>
                <w:iCs/>
                <w:color w:val="FFFFFF" w:themeColor="background1"/>
                <w:sz w:val="24"/>
                <w:szCs w:val="24"/>
                <w:vertAlign w:val="superscript"/>
              </w:rPr>
              <w:fldChar w:fldCharType="separate"/>
            </w:r>
            <w:r w:rsidR="0048719B" w:rsidRPr="0048719B">
              <w:rPr>
                <w:rFonts w:ascii="Arial" w:hAnsi="Arial" w:cs="Arial"/>
                <w:iCs/>
                <w:noProof/>
                <w:color w:val="FFFFFF" w:themeColor="background1"/>
                <w:sz w:val="24"/>
                <w:szCs w:val="24"/>
                <w:vertAlign w:val="superscript"/>
              </w:rPr>
              <w:t>2</w:t>
            </w:r>
            <w:r w:rsidR="0048719B">
              <w:rPr>
                <w:rFonts w:ascii="Arial" w:hAnsi="Arial" w:cs="Arial"/>
                <w:iCs/>
                <w:color w:val="FFFFFF" w:themeColor="background1"/>
                <w:sz w:val="24"/>
                <w:szCs w:val="24"/>
                <w:vertAlign w:val="superscript"/>
              </w:rPr>
              <w:fldChar w:fldCharType="end"/>
            </w:r>
            <w:r w:rsidRPr="00F82147">
              <w:rPr>
                <w:rFonts w:ascii="Arial" w:hAnsi="Arial" w:cs="Arial"/>
                <w:iCs/>
                <w:color w:val="FFFFFF" w:themeColor="background1"/>
                <w:sz w:val="24"/>
                <w:szCs w:val="24"/>
              </w:rPr>
              <w:t>.</w:t>
            </w:r>
            <w:r w:rsidR="00FC6AD5">
              <w:rPr>
                <w:rFonts w:ascii="Arial" w:hAnsi="Arial" w:cs="Arial"/>
                <w:iCs/>
                <w:color w:val="FFFFFF" w:themeColor="background1"/>
                <w:sz w:val="24"/>
                <w:szCs w:val="24"/>
              </w:rPr>
              <w:t xml:space="preserve"> As part of the commitment,</w:t>
            </w:r>
            <w:r w:rsidR="00E566ED">
              <w:rPr>
                <w:rFonts w:ascii="Arial" w:hAnsi="Arial" w:cs="Arial"/>
                <w:iCs/>
                <w:color w:val="FFFFFF" w:themeColor="background1"/>
                <w:sz w:val="24"/>
                <w:szCs w:val="24"/>
              </w:rPr>
              <w:t xml:space="preserve"> </w:t>
            </w:r>
            <w:r w:rsidR="00A12F94">
              <w:rPr>
                <w:rFonts w:ascii="Arial" w:hAnsi="Arial" w:cs="Arial"/>
                <w:iCs/>
                <w:color w:val="FFFFFF" w:themeColor="background1"/>
                <w:sz w:val="24"/>
                <w:szCs w:val="24"/>
              </w:rPr>
              <w:t>‘The National Health Policy 2011’</w:t>
            </w:r>
            <w:r w:rsidR="00FC6AD5">
              <w:rPr>
                <w:rFonts w:ascii="Arial" w:hAnsi="Arial" w:cs="Arial"/>
                <w:iCs/>
                <w:color w:val="FFFFFF" w:themeColor="background1"/>
                <w:sz w:val="24"/>
                <w:szCs w:val="24"/>
              </w:rPr>
              <w:t xml:space="preserve"> declared</w:t>
            </w:r>
            <w:r w:rsidR="00A12F94">
              <w:rPr>
                <w:rFonts w:ascii="Arial" w:hAnsi="Arial" w:cs="Arial"/>
                <w:iCs/>
                <w:color w:val="FFFFFF" w:themeColor="background1"/>
                <w:sz w:val="24"/>
                <w:szCs w:val="24"/>
              </w:rPr>
              <w:t xml:space="preserve"> to make health service</w:t>
            </w:r>
            <w:r w:rsidR="00FC6AD5">
              <w:rPr>
                <w:rFonts w:ascii="Arial" w:hAnsi="Arial" w:cs="Arial"/>
                <w:iCs/>
                <w:color w:val="FFFFFF" w:themeColor="background1"/>
                <w:sz w:val="24"/>
                <w:szCs w:val="24"/>
              </w:rPr>
              <w:t>s</w:t>
            </w:r>
            <w:r w:rsidR="00A12F94">
              <w:rPr>
                <w:rFonts w:ascii="Arial" w:hAnsi="Arial" w:cs="Arial"/>
                <w:iCs/>
                <w:color w:val="FFFFFF" w:themeColor="background1"/>
                <w:sz w:val="24"/>
                <w:szCs w:val="24"/>
              </w:rPr>
              <w:t xml:space="preserve"> equitably affordable and accessible to all</w:t>
            </w:r>
            <w:r w:rsidR="0048719B">
              <w:rPr>
                <w:rFonts w:ascii="Arial" w:hAnsi="Arial" w:cs="Arial"/>
                <w:iCs/>
                <w:color w:val="FFFFFF" w:themeColor="background1"/>
                <w:sz w:val="24"/>
                <w:szCs w:val="24"/>
              </w:rPr>
              <w:fldChar w:fldCharType="begin" w:fldLock="1"/>
            </w:r>
            <w:r w:rsidR="0048719B">
              <w:rPr>
                <w:rFonts w:ascii="Arial" w:hAnsi="Arial" w:cs="Arial"/>
                <w:iCs/>
                <w:color w:val="FFFFFF" w:themeColor="background1"/>
                <w:sz w:val="24"/>
                <w:szCs w:val="24"/>
              </w:rPr>
              <w:instrText>ADDIN CSL_CITATION {"citationItems":[{"id":"ITEM-1","itemData":{"URL":"https://extranet.who.int/nutrition/gina/en/node/8273","accessed":{"date-parts":[["2021","4","18"]]},"author":[{"dropping-particle":"","family":"Ministry of Health and Family Welfare","given":"","non-dropping-particle":"","parse-names":false,"suffix":""}],"container-title":"Global database on the Implementation of Nutrition Action (GINA)","id":"ITEM-1","issued":{"date-parts":[["2008"]]},"title":"Policy - National Health Policy","type":"webpage"},"uris":["http://www.mendeley.com/documents/?uuid=2dfd5a01-8b82-32c7-8685-9247f1d55710"]}],"mendeley":{"formattedCitation":"&lt;sup&gt;3&lt;/sup&gt;","plainTextFormattedCitation":"3","previouslyFormattedCitation":"&lt;sup&gt;3&lt;/sup&gt;"},"properties":{"noteIndex":0},"schema":"https://github.com/citation-style-language/schema/raw/master/csl-citation.json"}</w:instrText>
            </w:r>
            <w:r w:rsidR="0048719B">
              <w:rPr>
                <w:rFonts w:ascii="Arial" w:hAnsi="Arial" w:cs="Arial"/>
                <w:iCs/>
                <w:color w:val="FFFFFF" w:themeColor="background1"/>
                <w:sz w:val="24"/>
                <w:szCs w:val="24"/>
              </w:rPr>
              <w:fldChar w:fldCharType="separate"/>
            </w:r>
            <w:r w:rsidR="0048719B" w:rsidRPr="0048719B">
              <w:rPr>
                <w:rFonts w:ascii="Arial" w:hAnsi="Arial" w:cs="Arial"/>
                <w:iCs/>
                <w:noProof/>
                <w:color w:val="FFFFFF" w:themeColor="background1"/>
                <w:sz w:val="24"/>
                <w:szCs w:val="24"/>
                <w:vertAlign w:val="superscript"/>
              </w:rPr>
              <w:t>3</w:t>
            </w:r>
            <w:r w:rsidR="0048719B">
              <w:rPr>
                <w:rFonts w:ascii="Arial" w:hAnsi="Arial" w:cs="Arial"/>
                <w:iCs/>
                <w:color w:val="FFFFFF" w:themeColor="background1"/>
                <w:sz w:val="24"/>
                <w:szCs w:val="24"/>
              </w:rPr>
              <w:fldChar w:fldCharType="end"/>
            </w:r>
            <w:r w:rsidR="00A12F94">
              <w:rPr>
                <w:rFonts w:ascii="Arial" w:hAnsi="Arial" w:cs="Arial"/>
                <w:iCs/>
                <w:color w:val="FFFFFF" w:themeColor="background1"/>
                <w:sz w:val="24"/>
                <w:szCs w:val="24"/>
              </w:rPr>
              <w:t>. On a similar notion, ‘The National Education Policy 2010’</w:t>
            </w:r>
            <w:r w:rsidR="00D17C97">
              <w:rPr>
                <w:rFonts w:ascii="Arial" w:hAnsi="Arial" w:cs="Arial"/>
                <w:iCs/>
                <w:color w:val="FFFFFF" w:themeColor="background1"/>
                <w:sz w:val="24"/>
                <w:szCs w:val="24"/>
              </w:rPr>
              <w:t xml:space="preserve"> emphasizes </w:t>
            </w:r>
            <w:r w:rsidR="00135327">
              <w:rPr>
                <w:rFonts w:ascii="Arial" w:hAnsi="Arial" w:cs="Arial"/>
                <w:iCs/>
                <w:color w:val="FFFFFF" w:themeColor="background1"/>
                <w:sz w:val="24"/>
                <w:szCs w:val="24"/>
              </w:rPr>
              <w:t>inclusion and equal opportunity for all children</w:t>
            </w:r>
            <w:r w:rsidR="0048719B">
              <w:rPr>
                <w:rFonts w:ascii="Arial" w:hAnsi="Arial" w:cs="Arial"/>
                <w:iCs/>
                <w:color w:val="FFFFFF" w:themeColor="background1"/>
                <w:sz w:val="24"/>
                <w:szCs w:val="24"/>
              </w:rPr>
              <w:fldChar w:fldCharType="begin" w:fldLock="1"/>
            </w:r>
            <w:r w:rsidR="0048719B">
              <w:rPr>
                <w:rFonts w:ascii="Arial" w:hAnsi="Arial" w:cs="Arial"/>
                <w:iCs/>
                <w:color w:val="FFFFFF" w:themeColor="background1"/>
                <w:sz w:val="24"/>
                <w:szCs w:val="24"/>
              </w:rPr>
              <w:instrText>ADDIN CSL_CITATION {"citationItems":[{"id":"ITEM-1","itemData":{"URL":"https://bdeduarticle.com/education-policy-a-critical-review/","accessed":{"date-parts":[["2021","4","18"]]},"author":[{"dropping-particle":"","family":"Billah","given":"Masum","non-dropping-particle":"","parse-names":false,"suffix":""}],"container-title":"Bangladesh Education Article","id":"ITEM-1","issued":{"date-parts":[["2010"]]},"title":"Education Policy: A Critical Review","type":"webpage"},"uris":["http://www.mendeley.com/documents/?uuid=ce73e2f0-3216-3f6d-8f34-c71a64562460"]}],"mendeley":{"formattedCitation":"&lt;sup&gt;4&lt;/sup&gt;","plainTextFormattedCitation":"4","previouslyFormattedCitation":"&lt;sup&gt;4&lt;/sup&gt;"},"properties":{"noteIndex":0},"schema":"https://github.com/citation-style-language/schema/raw/master/csl-citation.json"}</w:instrText>
            </w:r>
            <w:r w:rsidR="0048719B">
              <w:rPr>
                <w:rFonts w:ascii="Arial" w:hAnsi="Arial" w:cs="Arial"/>
                <w:iCs/>
                <w:color w:val="FFFFFF" w:themeColor="background1"/>
                <w:sz w:val="24"/>
                <w:szCs w:val="24"/>
              </w:rPr>
              <w:fldChar w:fldCharType="separate"/>
            </w:r>
            <w:r w:rsidR="0048719B" w:rsidRPr="0048719B">
              <w:rPr>
                <w:rFonts w:ascii="Arial" w:hAnsi="Arial" w:cs="Arial"/>
                <w:iCs/>
                <w:noProof/>
                <w:color w:val="FFFFFF" w:themeColor="background1"/>
                <w:sz w:val="24"/>
                <w:szCs w:val="24"/>
                <w:vertAlign w:val="superscript"/>
              </w:rPr>
              <w:t>4</w:t>
            </w:r>
            <w:r w:rsidR="0048719B">
              <w:rPr>
                <w:rFonts w:ascii="Arial" w:hAnsi="Arial" w:cs="Arial"/>
                <w:iCs/>
                <w:color w:val="FFFFFF" w:themeColor="background1"/>
                <w:sz w:val="24"/>
                <w:szCs w:val="24"/>
              </w:rPr>
              <w:fldChar w:fldCharType="end"/>
            </w:r>
            <w:r w:rsidR="00135327">
              <w:rPr>
                <w:rFonts w:ascii="Arial" w:hAnsi="Arial" w:cs="Arial"/>
                <w:iCs/>
                <w:color w:val="FFFFFF" w:themeColor="background1"/>
                <w:sz w:val="24"/>
                <w:szCs w:val="24"/>
              </w:rPr>
              <w:t xml:space="preserve">. </w:t>
            </w:r>
            <w:r w:rsidR="00FF3860">
              <w:rPr>
                <w:rFonts w:ascii="Arial" w:hAnsi="Arial" w:cs="Arial"/>
                <w:iCs/>
                <w:color w:val="FFFFFF" w:themeColor="background1"/>
                <w:sz w:val="24"/>
                <w:szCs w:val="24"/>
              </w:rPr>
              <w:t>However, a</w:t>
            </w:r>
            <w:r w:rsidR="00FF3860" w:rsidRPr="00FF3860">
              <w:rPr>
                <w:rFonts w:ascii="Arial" w:hAnsi="Arial" w:cs="Arial"/>
                <w:iCs/>
                <w:color w:val="FFFFFF" w:themeColor="background1"/>
                <w:sz w:val="24"/>
                <w:szCs w:val="24"/>
              </w:rPr>
              <w:t xml:space="preserve">fter a decade of </w:t>
            </w:r>
            <w:r w:rsidR="00FF3860">
              <w:rPr>
                <w:rFonts w:ascii="Arial" w:hAnsi="Arial" w:cs="Arial"/>
                <w:iCs/>
                <w:color w:val="FFFFFF" w:themeColor="background1"/>
                <w:sz w:val="24"/>
                <w:szCs w:val="24"/>
              </w:rPr>
              <w:t xml:space="preserve">these </w:t>
            </w:r>
            <w:r w:rsidR="00FF3860" w:rsidRPr="00FF3860">
              <w:rPr>
                <w:rFonts w:ascii="Arial" w:hAnsi="Arial" w:cs="Arial"/>
                <w:iCs/>
                <w:color w:val="FFFFFF" w:themeColor="background1"/>
                <w:sz w:val="24"/>
                <w:szCs w:val="24"/>
              </w:rPr>
              <w:t>policies, a holistic equity-focused stra</w:t>
            </w:r>
            <w:r w:rsidR="00FF3860">
              <w:rPr>
                <w:rFonts w:ascii="Arial" w:hAnsi="Arial" w:cs="Arial"/>
                <w:iCs/>
                <w:color w:val="FFFFFF" w:themeColor="background1"/>
                <w:sz w:val="24"/>
                <w:szCs w:val="24"/>
              </w:rPr>
              <w:t xml:space="preserve">tegy has yet to be implemented at service level, </w:t>
            </w:r>
            <w:r w:rsidR="00FF3860" w:rsidRPr="00FF3860">
              <w:rPr>
                <w:rFonts w:ascii="Arial" w:hAnsi="Arial" w:cs="Arial"/>
                <w:iCs/>
                <w:color w:val="FFFFFF" w:themeColor="background1"/>
                <w:sz w:val="24"/>
                <w:szCs w:val="24"/>
              </w:rPr>
              <w:t>necessitating an assessment of current practices</w:t>
            </w:r>
            <w:r w:rsidR="0048719B">
              <w:rPr>
                <w:rFonts w:ascii="Arial" w:hAnsi="Arial" w:cs="Arial"/>
                <w:iCs/>
                <w:color w:val="FFFFFF" w:themeColor="background1"/>
                <w:sz w:val="24"/>
                <w:szCs w:val="24"/>
              </w:rPr>
              <w:fldChar w:fldCharType="begin" w:fldLock="1"/>
            </w:r>
            <w:r w:rsidR="0048719B">
              <w:rPr>
                <w:rFonts w:ascii="Arial" w:hAnsi="Arial" w:cs="Arial"/>
                <w:iCs/>
                <w:color w:val="FFFFFF" w:themeColor="background1"/>
                <w:sz w:val="24"/>
                <w:szCs w:val="24"/>
              </w:rPr>
              <w:instrText>ADDIN CSL_CITATION {"citationItems":[{"id":"ITEM-1","itemData":{"DOI":"10.1155/2019/4954095","ISSN":"2356-6868","abstract":"Catastrophic health expenditure forces 5.7 million Bangladeshis into poverty. Inequity is present in most of health indicators across social, economic, and demographic parameters. This study explores the existing health policy environment and current activities to further the progress towards Universal Health Coverage (UHC) and the challenges faced in these endeavors. This qualitative study involved document reviews (n=22) and key informant interviews (KII, n=15). Thematic analysis of texts (themes: activities around UHC, implementation barriers, suggestions) was done using the manual coding technique. We found that Bangladesh has a comprehensive set of policies for UHC, e.g., a health-financing strategy and staged recommendations for pooling of funds to create a national health insurance scheme and expand financial protection for health. Progress has been made in a number of areas including the roll out of the essential package of health services for all, expansion of access to primary health care services (support by donors), and the piloting of health insurance which has been piloted in three subdistricts. Political commitment for these areas is strong. However, there are barriers pertaining to the larger policy level which includes a rigid public financing structure dating from the colonial era. While others pertain to the health sector’s implementation shortfalls including issues of human resources, political interference, monitoring, and supervision, most key informants discussed demand-side barriers too, such as sociocultural disinclination, historical mistrust, and lack of empowerment. To overcome these, several policies have been recommended, e.g., redesigning the public finance structure, improving governance and regulatory mechanism, specifying code of conduct for service providers, introducing health-financing reform, and collaborating with different sectors. To address the implementation barriers, recommendations include improving service quality, strengthening overall health systems, improving health service management, and improving monitoring and supervision. Addressing demand-side barriers, such as patient education and community empowerment, is also needed. Research and advocacy are required to address crosscutting barriers such as the lack of common understanding of UHC.","author":[{"dropping-particle":"","family":"Joarder","given":"Taufique","non-dropping-particle":"","parse-names":false,"suffix":""},{"dropping-particle":"","family":"Chaudhury","given":"Tahrim Z.","non-dropping-particle":"","parse-names":false,"suffix":""},{"dropping-particle":"","family":"Mannan","given":"Ishtiaq","non-dropping-particle":"","parse-names":false,"suffix":""}],"container-title":"Advances in Public Health","id":"ITEM-1","issued":{"date-parts":[["2019","3","3"]]},"page":"1-12","publisher":"Hindawi Limited","title":"Universal Health Coverage in Bangladesh: Activities, Challenges, and Suggestions","type":"article-journal","volume":"2019"},"uris":["http://www.mendeley.com/documents/?uuid=0594994c-39b9-36ed-a293-9705ff6909a6"]}],"mendeley":{"formattedCitation":"&lt;sup&gt;5&lt;/sup&gt;","plainTextFormattedCitation":"5","previouslyFormattedCitation":"&lt;sup&gt;5&lt;/sup&gt;"},"properties":{"noteIndex":0},"schema":"https://github.com/citation-style-language/schema/raw/master/csl-citation.json"}</w:instrText>
            </w:r>
            <w:r w:rsidR="0048719B">
              <w:rPr>
                <w:rFonts w:ascii="Arial" w:hAnsi="Arial" w:cs="Arial"/>
                <w:iCs/>
                <w:color w:val="FFFFFF" w:themeColor="background1"/>
                <w:sz w:val="24"/>
                <w:szCs w:val="24"/>
              </w:rPr>
              <w:fldChar w:fldCharType="separate"/>
            </w:r>
            <w:r w:rsidR="0048719B" w:rsidRPr="0048719B">
              <w:rPr>
                <w:rFonts w:ascii="Arial" w:hAnsi="Arial" w:cs="Arial"/>
                <w:iCs/>
                <w:noProof/>
                <w:color w:val="FFFFFF" w:themeColor="background1"/>
                <w:sz w:val="24"/>
                <w:szCs w:val="24"/>
                <w:vertAlign w:val="superscript"/>
              </w:rPr>
              <w:t>5</w:t>
            </w:r>
            <w:r w:rsidR="0048719B">
              <w:rPr>
                <w:rFonts w:ascii="Arial" w:hAnsi="Arial" w:cs="Arial"/>
                <w:iCs/>
                <w:color w:val="FFFFFF" w:themeColor="background1"/>
                <w:sz w:val="24"/>
                <w:szCs w:val="24"/>
              </w:rPr>
              <w:fldChar w:fldCharType="end"/>
            </w:r>
            <w:r w:rsidR="0048719B">
              <w:rPr>
                <w:rFonts w:ascii="Arial" w:hAnsi="Arial" w:cs="Arial"/>
                <w:iCs/>
                <w:color w:val="FFFFFF" w:themeColor="background1"/>
                <w:sz w:val="24"/>
                <w:szCs w:val="24"/>
                <w:vertAlign w:val="superscript"/>
              </w:rPr>
              <w:t>,</w:t>
            </w:r>
            <w:r w:rsidR="0048719B">
              <w:rPr>
                <w:rFonts w:ascii="Arial" w:hAnsi="Arial" w:cs="Arial"/>
                <w:iCs/>
                <w:color w:val="FFFFFF" w:themeColor="background1"/>
                <w:sz w:val="24"/>
                <w:szCs w:val="24"/>
                <w:vertAlign w:val="superscript"/>
              </w:rPr>
              <w:fldChar w:fldCharType="begin" w:fldLock="1"/>
            </w:r>
            <w:r w:rsidR="004E3EDD">
              <w:rPr>
                <w:rFonts w:ascii="Arial" w:hAnsi="Arial" w:cs="Arial"/>
                <w:iCs/>
                <w:color w:val="FFFFFF" w:themeColor="background1"/>
                <w:sz w:val="24"/>
                <w:szCs w:val="24"/>
                <w:vertAlign w:val="superscript"/>
              </w:rPr>
              <w:instrText>ADDIN CSL_CITATION {"citationItems":[{"id":"ITEM-1","itemData":{"DOI":"10.1007/978-94-6209-692-9_9","ISBN":"9789462096929","abstract":"Inclusive education (IE) has become a significant educational reform strategy for many developed and developing nations since its international endorsement in the Salamanca Statement in 1994. As a signatory of the major international declarations of IE, Bangladesh is committed to achieving the goals of education for all (EFA) through the successful implementation of IE in regular schools. Over the past two decades, Bangladesh has enacted policies and legislation in favour of IE. This paper aims to analyse how the policies and legislation reflect the notion of IE in the context of Bangladesh. To understand the practice of IE, it also looks at two major projects, the Primary Education Development Programme (PEDP) and the Teaching Quality Improvement in Secondary Education Project (TQI-SEP), that have been introduced in Bangladesh over the last 7 years. The study was mainly supported by current literature and policy documents and guidelines which have been reviewed systematically to understand the notion of IE and its specific implementation pattern. Results suggest that IE policies in Bangladesh are predominantly borrowed from several international treaties and seem to be little understood among practitioners and classroom teachers. The results also show that teachers' attitudes towards IE and limited professional development are major barriers to implementing IE at the school level. The findings imply that the policy guidelines in relation to the context of IE in Bangladesh tend to be low-leverage tools. Further research is needed to understand IE practice at the classroom level.","author":[{"dropping-particle":"","family":"Malak","given":"Md Saiful","non-dropping-particle":"","parse-names":false,"suffix":""},{"dropping-particle":"","family":"Begum","given":"Hosne Ara","non-dropping-particle":"","parse-names":false,"suffix":""},{"dropping-particle":"","family":"Habib","given":"Md Ahsan","non-dropping-particle":"","parse-names":false,"suffix":""},{"dropping-particle":"","family":"Banu","given":"Mahmuda Shaila","non-dropping-particle":"","parse-names":false,"suffix":""},{"dropping-particle":"","family":"Roshid","given":"Mohammod Moninoor","non-dropping-particle":"","parse-names":false,"suffix":""}],"container-title":"Equality in Education: Fairness and Inclusion","id":"ITEM-1","issued":{"date-parts":[["2014","5","1"]]},"page":"107-124","publisher":"Sense Publishers","title":"Inclusive education in Bangladesh: Are the guiding principles aligned with successful practices?","type":"chapter"},"uris":["http://www.mendeley.com/documents/?uuid=062b8877-e9f4-3263-8666-ff435aa26283"]}],"mendeley":{"formattedCitation":"&lt;sup&gt;6&lt;/sup&gt;","plainTextFormattedCitation":"6","previouslyFormattedCitation":"&lt;sup&gt;6&lt;/sup&gt;"},"properties":{"noteIndex":0},"schema":"https://github.com/citation-style-language/schema/raw/master/csl-citation.json"}</w:instrText>
            </w:r>
            <w:r w:rsidR="0048719B">
              <w:rPr>
                <w:rFonts w:ascii="Arial" w:hAnsi="Arial" w:cs="Arial"/>
                <w:iCs/>
                <w:color w:val="FFFFFF" w:themeColor="background1"/>
                <w:sz w:val="24"/>
                <w:szCs w:val="24"/>
                <w:vertAlign w:val="superscript"/>
              </w:rPr>
              <w:fldChar w:fldCharType="separate"/>
            </w:r>
            <w:r w:rsidR="0048719B" w:rsidRPr="0048719B">
              <w:rPr>
                <w:rFonts w:ascii="Arial" w:hAnsi="Arial" w:cs="Arial"/>
                <w:iCs/>
                <w:noProof/>
                <w:color w:val="FFFFFF" w:themeColor="background1"/>
                <w:sz w:val="24"/>
                <w:szCs w:val="24"/>
                <w:vertAlign w:val="superscript"/>
              </w:rPr>
              <w:t>6</w:t>
            </w:r>
            <w:r w:rsidR="0048719B">
              <w:rPr>
                <w:rFonts w:ascii="Arial" w:hAnsi="Arial" w:cs="Arial"/>
                <w:iCs/>
                <w:color w:val="FFFFFF" w:themeColor="background1"/>
                <w:sz w:val="24"/>
                <w:szCs w:val="24"/>
                <w:vertAlign w:val="superscript"/>
              </w:rPr>
              <w:fldChar w:fldCharType="end"/>
            </w:r>
            <w:r w:rsidR="00FF3860" w:rsidRPr="00FF3860">
              <w:rPr>
                <w:rFonts w:ascii="Arial" w:hAnsi="Arial" w:cs="Arial"/>
                <w:iCs/>
                <w:color w:val="FFFFFF" w:themeColor="background1"/>
                <w:sz w:val="24"/>
                <w:szCs w:val="24"/>
              </w:rPr>
              <w:t>.</w:t>
            </w:r>
          </w:p>
        </w:tc>
        <w:tc>
          <w:tcPr>
            <w:tcW w:w="5886" w:type="dxa"/>
            <w:vMerge w:val="restart"/>
            <w:shd w:val="clear" w:color="auto" w:fill="E2EFD9" w:themeFill="accent6" w:themeFillTint="33"/>
          </w:tcPr>
          <w:p w14:paraId="55CA3763" w14:textId="77777777" w:rsidR="001D05C5" w:rsidRPr="00876F22" w:rsidRDefault="007413E4" w:rsidP="00E04D26">
            <w:pPr>
              <w:pStyle w:val="Heading2"/>
              <w:outlineLvl w:val="1"/>
              <w:rPr>
                <w:color w:val="7030A0"/>
                <w:szCs w:val="24"/>
              </w:rPr>
            </w:pPr>
            <w:r>
              <w:rPr>
                <w:color w:val="7030A0"/>
                <w:szCs w:val="24"/>
              </w:rPr>
              <w:t xml:space="preserve">THREE </w:t>
            </w:r>
            <w:r w:rsidR="001D05C5" w:rsidRPr="00876F22">
              <w:rPr>
                <w:color w:val="7030A0"/>
                <w:szCs w:val="24"/>
              </w:rPr>
              <w:t xml:space="preserve">KEY </w:t>
            </w:r>
            <w:r w:rsidR="00E04D26">
              <w:rPr>
                <w:color w:val="7030A0"/>
                <w:szCs w:val="24"/>
              </w:rPr>
              <w:t>STRATEGIES FOR EQUITABLE SERVICES</w:t>
            </w:r>
            <w:r>
              <w:rPr>
                <w:color w:val="7030A0"/>
                <w:szCs w:val="24"/>
              </w:rPr>
              <w:t xml:space="preserve"> AT NATIONAL LEVEL: STAKEHOLDERS’ </w:t>
            </w:r>
            <w:r w:rsidR="001D05C5" w:rsidRPr="00876F22">
              <w:rPr>
                <w:color w:val="7030A0"/>
                <w:szCs w:val="24"/>
              </w:rPr>
              <w:t>RECOMMENDATIONS</w:t>
            </w:r>
          </w:p>
          <w:p w14:paraId="49BBB106" w14:textId="77777777" w:rsidR="001D05C5" w:rsidRPr="0070178F" w:rsidRDefault="001D05C5" w:rsidP="00292AF2">
            <w:pPr>
              <w:jc w:val="both"/>
              <w:rPr>
                <w:sz w:val="8"/>
                <w:szCs w:val="24"/>
              </w:rPr>
            </w:pPr>
          </w:p>
          <w:p w14:paraId="408307C6" w14:textId="03106A15" w:rsidR="007413E4" w:rsidRPr="00876F22" w:rsidRDefault="008225EF" w:rsidP="00292AF2">
            <w:pPr>
              <w:jc w:val="both"/>
              <w:rPr>
                <w:sz w:val="24"/>
                <w:szCs w:val="24"/>
              </w:rPr>
            </w:pPr>
            <w:r>
              <w:rPr>
                <w:sz w:val="24"/>
                <w:szCs w:val="24"/>
              </w:rPr>
              <w:t xml:space="preserve">The experiences of inequity in health and education services found through the study was presented in a workshop involving policymakers, </w:t>
            </w:r>
            <w:r w:rsidR="004027BF">
              <w:rPr>
                <w:sz w:val="24"/>
                <w:szCs w:val="24"/>
              </w:rPr>
              <w:t>planners, representatives from NGO</w:t>
            </w:r>
            <w:r w:rsidR="0070178F">
              <w:rPr>
                <w:sz w:val="24"/>
                <w:szCs w:val="24"/>
              </w:rPr>
              <w:t xml:space="preserve"> working for marginalized communities</w:t>
            </w:r>
            <w:r w:rsidR="00A31AA8">
              <w:rPr>
                <w:sz w:val="24"/>
                <w:szCs w:val="24"/>
              </w:rPr>
              <w:t xml:space="preserve">, </w:t>
            </w:r>
            <w:r>
              <w:rPr>
                <w:sz w:val="24"/>
                <w:szCs w:val="24"/>
              </w:rPr>
              <w:t>and key professional stakeholders. They recommended follow</w:t>
            </w:r>
            <w:r w:rsidR="00254A19">
              <w:rPr>
                <w:sz w:val="24"/>
                <w:szCs w:val="24"/>
              </w:rPr>
              <w:t>ing three key strategies to achieve equity at national level:</w:t>
            </w:r>
          </w:p>
          <w:p w14:paraId="7DCE138A" w14:textId="77777777" w:rsidR="001D05C5" w:rsidRPr="0070178F" w:rsidRDefault="001D05C5" w:rsidP="00292AF2">
            <w:pPr>
              <w:jc w:val="both"/>
              <w:rPr>
                <w:iCs/>
                <w:sz w:val="10"/>
                <w:szCs w:val="24"/>
              </w:rPr>
            </w:pPr>
          </w:p>
          <w:p w14:paraId="65D08274" w14:textId="77777777" w:rsidR="001D05C5" w:rsidRDefault="001D05C5" w:rsidP="00292AF2">
            <w:pPr>
              <w:jc w:val="both"/>
              <w:rPr>
                <w:rFonts w:cs="Arial"/>
                <w:b/>
                <w:iCs/>
                <w:color w:val="9933FF"/>
                <w:sz w:val="24"/>
                <w:szCs w:val="24"/>
              </w:rPr>
            </w:pPr>
            <w:r w:rsidRPr="00876F22">
              <w:rPr>
                <w:rFonts w:cs="Arial"/>
                <w:b/>
                <w:iCs/>
                <w:color w:val="9933FF"/>
                <w:sz w:val="24"/>
                <w:szCs w:val="24"/>
              </w:rPr>
              <w:t xml:space="preserve">■ </w:t>
            </w:r>
            <w:r w:rsidR="009D16D3">
              <w:rPr>
                <w:rFonts w:cs="Arial"/>
                <w:b/>
                <w:iCs/>
                <w:color w:val="9933FF"/>
                <w:sz w:val="24"/>
                <w:szCs w:val="24"/>
              </w:rPr>
              <w:t xml:space="preserve"> </w:t>
            </w:r>
            <w:r w:rsidR="00502393">
              <w:rPr>
                <w:rFonts w:cs="Arial"/>
                <w:b/>
                <w:iCs/>
                <w:color w:val="9933FF"/>
                <w:sz w:val="24"/>
                <w:szCs w:val="24"/>
              </w:rPr>
              <w:t>Evidence Generation on Existing I</w:t>
            </w:r>
            <w:r w:rsidRPr="00876F22">
              <w:rPr>
                <w:rFonts w:cs="Arial"/>
                <w:b/>
                <w:iCs/>
                <w:color w:val="9933FF"/>
                <w:sz w:val="24"/>
                <w:szCs w:val="24"/>
              </w:rPr>
              <w:t>nequity</w:t>
            </w:r>
          </w:p>
          <w:p w14:paraId="0B297695" w14:textId="77777777" w:rsidR="00BD7E0D" w:rsidRPr="00BD7E0D" w:rsidRDefault="00BD7E0D" w:rsidP="00292AF2">
            <w:pPr>
              <w:jc w:val="both"/>
              <w:rPr>
                <w:rFonts w:cs="Arial"/>
                <w:b/>
                <w:iCs/>
                <w:color w:val="9933FF"/>
                <w:sz w:val="8"/>
                <w:szCs w:val="24"/>
              </w:rPr>
            </w:pPr>
          </w:p>
          <w:p w14:paraId="50B6EED2" w14:textId="77777777" w:rsidR="001D05C5" w:rsidRPr="00876F22" w:rsidRDefault="001D05C5" w:rsidP="00292AF2">
            <w:pPr>
              <w:jc w:val="both"/>
              <w:rPr>
                <w:rFonts w:cs="Arial"/>
                <w:iCs/>
                <w:color w:val="000000" w:themeColor="text1"/>
                <w:sz w:val="24"/>
                <w:szCs w:val="24"/>
              </w:rPr>
            </w:pPr>
            <w:r w:rsidRPr="00876F22">
              <w:rPr>
                <w:rFonts w:cs="Arial"/>
                <w:iCs/>
                <w:color w:val="000000" w:themeColor="text1"/>
                <w:sz w:val="24"/>
                <w:szCs w:val="24"/>
              </w:rPr>
              <w:t>More equity-focused research is needed, along with integration of equity as outcome evaluation criteria for programs and intervention</w:t>
            </w:r>
            <w:r w:rsidR="00AF2C42">
              <w:rPr>
                <w:rFonts w:cs="Arial"/>
                <w:iCs/>
                <w:color w:val="000000" w:themeColor="text1"/>
                <w:sz w:val="24"/>
                <w:szCs w:val="24"/>
              </w:rPr>
              <w:t>s</w:t>
            </w:r>
            <w:r w:rsidRPr="00876F22">
              <w:rPr>
                <w:rFonts w:cs="Arial"/>
                <w:iCs/>
                <w:color w:val="000000" w:themeColor="text1"/>
                <w:sz w:val="24"/>
                <w:szCs w:val="24"/>
              </w:rPr>
              <w:t>, to surface the unequal distribution of services among disadvantaged communities.</w:t>
            </w:r>
            <w:r w:rsidR="00AF2C42">
              <w:rPr>
                <w:rFonts w:cs="Arial"/>
                <w:iCs/>
                <w:color w:val="000000" w:themeColor="text1"/>
                <w:sz w:val="24"/>
                <w:szCs w:val="24"/>
              </w:rPr>
              <w:t xml:space="preserve"> </w:t>
            </w:r>
            <w:r w:rsidR="00AF2C42" w:rsidRPr="00AF2C42">
              <w:rPr>
                <w:rFonts w:cs="Arial"/>
                <w:iCs/>
                <w:color w:val="000000" w:themeColor="text1"/>
                <w:sz w:val="24"/>
                <w:szCs w:val="24"/>
              </w:rPr>
              <w:t>Evidence of existing inequity will help identify gaps in current policies, allowing for subsequent policy formulation and reform with a focus on equitable services.</w:t>
            </w:r>
          </w:p>
          <w:p w14:paraId="14F4CD14" w14:textId="77777777" w:rsidR="001D05C5" w:rsidRDefault="001D05C5" w:rsidP="00876F22">
            <w:pPr>
              <w:rPr>
                <w:rFonts w:cs="Arial"/>
                <w:b/>
                <w:iCs/>
                <w:color w:val="9933FF"/>
                <w:sz w:val="24"/>
                <w:szCs w:val="24"/>
              </w:rPr>
            </w:pPr>
            <w:r w:rsidRPr="00876F22">
              <w:rPr>
                <w:rFonts w:cs="Arial"/>
                <w:b/>
                <w:iCs/>
                <w:color w:val="9933FF"/>
                <w:sz w:val="24"/>
                <w:szCs w:val="24"/>
              </w:rPr>
              <w:lastRenderedPageBreak/>
              <w:t xml:space="preserve">■ </w:t>
            </w:r>
            <w:r w:rsidR="009D16D3">
              <w:rPr>
                <w:rFonts w:cs="Arial"/>
                <w:b/>
                <w:iCs/>
                <w:color w:val="9933FF"/>
                <w:sz w:val="24"/>
                <w:szCs w:val="24"/>
              </w:rPr>
              <w:t xml:space="preserve"> </w:t>
            </w:r>
            <w:r w:rsidRPr="00876F22">
              <w:rPr>
                <w:rFonts w:cs="Arial"/>
                <w:b/>
                <w:iCs/>
                <w:color w:val="9933FF"/>
                <w:sz w:val="24"/>
                <w:szCs w:val="24"/>
              </w:rPr>
              <w:t>Representation of Disadvantaged Communities during Policy and Planning</w:t>
            </w:r>
          </w:p>
          <w:p w14:paraId="0E6C2321" w14:textId="77777777" w:rsidR="00FB5943" w:rsidRPr="00FB5943" w:rsidRDefault="00FB5943" w:rsidP="00876F22">
            <w:pPr>
              <w:rPr>
                <w:rFonts w:cs="Arial"/>
                <w:b/>
                <w:iCs/>
                <w:color w:val="9933FF"/>
                <w:sz w:val="8"/>
                <w:szCs w:val="24"/>
              </w:rPr>
            </w:pPr>
          </w:p>
          <w:p w14:paraId="658C5891" w14:textId="77777777" w:rsidR="001D05C5" w:rsidRPr="00876F22" w:rsidRDefault="001D05C5" w:rsidP="00292AF2">
            <w:pPr>
              <w:jc w:val="both"/>
              <w:rPr>
                <w:rFonts w:cs="Arial"/>
                <w:iCs/>
                <w:color w:val="000000" w:themeColor="text1"/>
                <w:sz w:val="24"/>
                <w:szCs w:val="24"/>
              </w:rPr>
            </w:pPr>
            <w:r w:rsidRPr="00876F22">
              <w:rPr>
                <w:rFonts w:cs="Arial"/>
                <w:iCs/>
                <w:color w:val="000000" w:themeColor="text1"/>
                <w:sz w:val="24"/>
                <w:szCs w:val="24"/>
              </w:rPr>
              <w:t>Inclusion of representatives from disadvantaged communities should be emphasized while developing national policies and programs, including interventions from international and non-governmental organizations, to ensure that these strategies are more aligned with the priorities and needs of vulnerable communities and that equitable participation is established.</w:t>
            </w:r>
          </w:p>
          <w:p w14:paraId="542E99A0" w14:textId="77777777" w:rsidR="001D05C5" w:rsidRPr="00876F22" w:rsidRDefault="001D05C5" w:rsidP="00292AF2">
            <w:pPr>
              <w:jc w:val="both"/>
              <w:rPr>
                <w:rFonts w:cs="Arial"/>
                <w:iCs/>
                <w:color w:val="000000" w:themeColor="text1"/>
                <w:sz w:val="24"/>
                <w:szCs w:val="24"/>
              </w:rPr>
            </w:pPr>
          </w:p>
          <w:p w14:paraId="1AC87EFF" w14:textId="77777777" w:rsidR="001D05C5" w:rsidRDefault="009D16D3" w:rsidP="00876F22">
            <w:pPr>
              <w:jc w:val="both"/>
              <w:rPr>
                <w:rFonts w:cs="Arial"/>
                <w:b/>
                <w:iCs/>
                <w:color w:val="9933FF"/>
                <w:sz w:val="24"/>
                <w:szCs w:val="24"/>
              </w:rPr>
            </w:pPr>
            <w:r>
              <w:rPr>
                <w:rFonts w:cs="Arial"/>
                <w:b/>
                <w:iCs/>
                <w:color w:val="9933FF"/>
                <w:sz w:val="24"/>
                <w:szCs w:val="24"/>
              </w:rPr>
              <w:t xml:space="preserve">■ </w:t>
            </w:r>
            <w:r w:rsidR="001D05C5" w:rsidRPr="00876F22">
              <w:rPr>
                <w:rFonts w:cs="Arial"/>
                <w:b/>
                <w:iCs/>
                <w:color w:val="9933FF"/>
                <w:sz w:val="24"/>
                <w:szCs w:val="24"/>
              </w:rPr>
              <w:t>Targeted Approach with Multi-Sectoral Involvement</w:t>
            </w:r>
          </w:p>
          <w:p w14:paraId="18BCB762" w14:textId="77777777" w:rsidR="00FB5943" w:rsidRPr="00FB5943" w:rsidRDefault="00FB5943" w:rsidP="00876F22">
            <w:pPr>
              <w:jc w:val="both"/>
              <w:rPr>
                <w:rFonts w:cs="Arial"/>
                <w:b/>
                <w:iCs/>
                <w:color w:val="9933FF"/>
                <w:sz w:val="14"/>
                <w:szCs w:val="24"/>
              </w:rPr>
            </w:pPr>
          </w:p>
          <w:p w14:paraId="1AD3EDAA" w14:textId="77777777" w:rsidR="001D05C5" w:rsidRPr="00876F22" w:rsidRDefault="001D05C5" w:rsidP="009E0427">
            <w:pPr>
              <w:jc w:val="both"/>
              <w:rPr>
                <w:sz w:val="24"/>
                <w:szCs w:val="24"/>
              </w:rPr>
            </w:pPr>
            <w:r w:rsidRPr="00876F22">
              <w:rPr>
                <w:sz w:val="24"/>
                <w:szCs w:val="24"/>
              </w:rPr>
              <w:t>To ensure adoption and equitable distribution of benefit, solution strategi</w:t>
            </w:r>
            <w:r w:rsidR="00292AF2" w:rsidRPr="00876F22">
              <w:rPr>
                <w:sz w:val="24"/>
                <w:szCs w:val="24"/>
              </w:rPr>
              <w:t xml:space="preserve">es should take into account the </w:t>
            </w:r>
            <w:r w:rsidRPr="00876F22">
              <w:rPr>
                <w:sz w:val="24"/>
                <w:szCs w:val="24"/>
              </w:rPr>
              <w:t>social and environmental circumstances of diffe</w:t>
            </w:r>
            <w:r w:rsidR="002D4363">
              <w:rPr>
                <w:sz w:val="24"/>
                <w:szCs w:val="24"/>
              </w:rPr>
              <w:t xml:space="preserve">rent communities, and alternate </w:t>
            </w:r>
            <w:r w:rsidRPr="00876F22">
              <w:rPr>
                <w:sz w:val="24"/>
                <w:szCs w:val="24"/>
              </w:rPr>
              <w:t>strategies for disadvantaged communities should be developed if necessary.</w:t>
            </w:r>
          </w:p>
          <w:p w14:paraId="4F515C09" w14:textId="77777777" w:rsidR="003A5BD9" w:rsidRPr="00254A19" w:rsidRDefault="003A5BD9" w:rsidP="009E0427">
            <w:pPr>
              <w:jc w:val="both"/>
              <w:rPr>
                <w:sz w:val="12"/>
                <w:szCs w:val="24"/>
              </w:rPr>
            </w:pPr>
          </w:p>
          <w:p w14:paraId="7F44B7D5" w14:textId="77777777" w:rsidR="001D05C5" w:rsidRPr="00254A19" w:rsidRDefault="001D05C5" w:rsidP="00254A19">
            <w:pPr>
              <w:jc w:val="both"/>
              <w:rPr>
                <w:sz w:val="24"/>
                <w:szCs w:val="24"/>
              </w:rPr>
            </w:pPr>
            <w:r w:rsidRPr="00876F22">
              <w:rPr>
                <w:sz w:val="24"/>
                <w:szCs w:val="24"/>
              </w:rPr>
              <w:t>Integration of multiple government sectors is also imperative for building targeted approaches, as basic services are interlinked with each other and promotion of all aspects is necessary for a sus</w:t>
            </w:r>
            <w:r w:rsidR="00254A19">
              <w:rPr>
                <w:sz w:val="24"/>
                <w:szCs w:val="24"/>
              </w:rPr>
              <w:t>tainable development.</w:t>
            </w:r>
          </w:p>
          <w:p w14:paraId="0A4D5C2B" w14:textId="77777777" w:rsidR="001D05C5" w:rsidRDefault="001D05C5" w:rsidP="001D05C5"/>
          <w:p w14:paraId="54D5A5C7" w14:textId="77777777" w:rsidR="001D05C5" w:rsidRPr="00CE7CC4" w:rsidRDefault="002451C4" w:rsidP="001D05C5">
            <w:pPr>
              <w:rPr>
                <w:rFonts w:cs="Arial"/>
                <w:b/>
                <w:iCs/>
                <w:color w:val="9933FF"/>
              </w:rPr>
            </w:pPr>
            <w:r>
              <w:rPr>
                <w:noProof/>
                <w:highlight w:val="cyan"/>
                <w:lang w:val="en-US"/>
              </w:rPr>
              <w:drawing>
                <wp:inline distT="114300" distB="114300" distL="114300" distR="114300" wp14:anchorId="37E023AD" wp14:editId="2CC57B24">
                  <wp:extent cx="3600450" cy="3067050"/>
                  <wp:effectExtent l="0" t="0" r="6350" b="0"/>
                  <wp:docPr id="3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41"/>
                          <a:srcRect l="28341" t="16067" r="26267" b="8570"/>
                          <a:stretch/>
                        </pic:blipFill>
                        <pic:spPr bwMode="auto">
                          <a:xfrm>
                            <a:off x="0" y="0"/>
                            <a:ext cx="3600450" cy="3067050"/>
                          </a:xfrm>
                          <a:prstGeom prst="rect">
                            <a:avLst/>
                          </a:prstGeom>
                          <a:ln>
                            <a:noFill/>
                          </a:ln>
                          <a:extLst>
                            <a:ext uri="{53640926-AAD7-44D8-BBD7-CCE9431645EC}">
                              <a14:shadowObscured xmlns:a14="http://schemas.microsoft.com/office/drawing/2010/main"/>
                            </a:ext>
                          </a:extLst>
                        </pic:spPr>
                      </pic:pic>
                    </a:graphicData>
                  </a:graphic>
                </wp:inline>
              </w:drawing>
            </w:r>
          </w:p>
          <w:p w14:paraId="23459A10" w14:textId="77777777" w:rsidR="001D05C5" w:rsidRDefault="001D05C5" w:rsidP="001D05C5">
            <w:pPr>
              <w:rPr>
                <w:rFonts w:cs="Arial"/>
                <w:b/>
                <w:iCs/>
                <w:color w:val="9933FF"/>
                <w:sz w:val="20"/>
              </w:rPr>
            </w:pPr>
          </w:p>
          <w:p w14:paraId="40341853" w14:textId="77777777" w:rsidR="002451C4" w:rsidRDefault="002451C4" w:rsidP="00BD7E0D">
            <w:pPr>
              <w:jc w:val="center"/>
              <w:rPr>
                <w:sz w:val="24"/>
                <w:szCs w:val="24"/>
              </w:rPr>
            </w:pPr>
            <w:r w:rsidRPr="00FB48ED">
              <w:rPr>
                <w:sz w:val="24"/>
                <w:szCs w:val="24"/>
              </w:rPr>
              <w:t>Diagram: Equitable mitigation strategies in services proposed by key stakeholders at workshop</w:t>
            </w:r>
          </w:p>
          <w:p w14:paraId="584CD405" w14:textId="03AF9422" w:rsidR="005920FF" w:rsidRPr="00434CB5" w:rsidRDefault="005A7FD0" w:rsidP="00D203EA">
            <w:pPr>
              <w:pStyle w:val="Heading2"/>
              <w:outlineLvl w:val="1"/>
              <w:rPr>
                <w:rFonts w:cs="Arial"/>
              </w:rPr>
            </w:pPr>
            <w:r w:rsidRPr="005A7FD0">
              <w:rPr>
                <w:rFonts w:cs="Arial"/>
                <w:b w:val="0"/>
                <w:iCs/>
                <w:noProof/>
                <w:color w:val="9933FF"/>
                <w:szCs w:val="24"/>
                <w:lang w:val="en-US"/>
              </w:rPr>
              <w:lastRenderedPageBreak/>
              <mc:AlternateContent>
                <mc:Choice Requires="wps">
                  <w:drawing>
                    <wp:anchor distT="45720" distB="45720" distL="114300" distR="114300" simplePos="0" relativeHeight="251686912" behindDoc="0" locked="0" layoutInCell="1" allowOverlap="1" wp14:anchorId="2F11DF02" wp14:editId="5BA51BC7">
                      <wp:simplePos x="0" y="0"/>
                      <wp:positionH relativeFrom="column">
                        <wp:posOffset>103505</wp:posOffset>
                      </wp:positionH>
                      <wp:positionV relativeFrom="paragraph">
                        <wp:posOffset>88900</wp:posOffset>
                      </wp:positionV>
                      <wp:extent cx="3397250" cy="8001000"/>
                      <wp:effectExtent l="0" t="0" r="1270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8001000"/>
                              </a:xfrm>
                              <a:prstGeom prst="rect">
                                <a:avLst/>
                              </a:prstGeom>
                              <a:blipFill>
                                <a:blip r:embed="rId42"/>
                                <a:tile tx="0" ty="0" sx="100000" sy="100000" flip="none" algn="tl"/>
                              </a:blipFill>
                              <a:ln w="9525">
                                <a:solidFill>
                                  <a:srgbClr val="000000"/>
                                </a:solidFill>
                                <a:miter lim="800000"/>
                                <a:headEnd/>
                                <a:tailEnd/>
                              </a:ln>
                            </wps:spPr>
                            <wps:txbx>
                              <w:txbxContent>
                                <w:p w14:paraId="374A4C25" w14:textId="77777777" w:rsidR="005A7FD0" w:rsidRPr="00C13748" w:rsidRDefault="005A7FD0" w:rsidP="00C13748">
                                  <w:pPr>
                                    <w:pStyle w:val="Heading2"/>
                                    <w:rPr>
                                      <w:color w:val="7030A0"/>
                                      <w:szCs w:val="24"/>
                                    </w:rPr>
                                  </w:pPr>
                                  <w:r>
                                    <w:rPr>
                                      <w:color w:val="7030A0"/>
                                      <w:szCs w:val="24"/>
                                    </w:rPr>
                                    <w:t>STRATEGIES TO MITIGATE DISPARITIES REVEALED THROUGH STUDY: SUGGESTIONS FROM WORKSHOP</w:t>
                                  </w:r>
                                </w:p>
                                <w:p w14:paraId="3857EF73" w14:textId="77777777" w:rsidR="005A7FD0" w:rsidRPr="005A7FD0" w:rsidRDefault="005A7FD0" w:rsidP="005A7FD0">
                                  <w:pPr>
                                    <w:rPr>
                                      <w:sz w:val="2"/>
                                    </w:rPr>
                                  </w:pPr>
                                </w:p>
                                <w:p w14:paraId="2089D79C" w14:textId="77777777" w:rsidR="005A7FD0" w:rsidRPr="005A7FD0" w:rsidRDefault="005A7FD0" w:rsidP="005A7FD0">
                                  <w:pPr>
                                    <w:rPr>
                                      <w:rFonts w:cs="Arial"/>
                                      <w:b/>
                                      <w:iCs/>
                                      <w:color w:val="9933FF"/>
                                      <w:sz w:val="24"/>
                                      <w:szCs w:val="24"/>
                                    </w:rPr>
                                  </w:pPr>
                                  <w:r w:rsidRPr="00876F22">
                                    <w:rPr>
                                      <w:rFonts w:cs="Arial"/>
                                      <w:b/>
                                      <w:iCs/>
                                      <w:color w:val="9933FF"/>
                                      <w:sz w:val="24"/>
                                      <w:szCs w:val="24"/>
                                    </w:rPr>
                                    <w:t>■</w:t>
                                  </w:r>
                                  <w:r>
                                    <w:rPr>
                                      <w:rFonts w:cs="Arial"/>
                                      <w:b/>
                                      <w:iCs/>
                                      <w:color w:val="9933FF"/>
                                      <w:sz w:val="24"/>
                                      <w:szCs w:val="24"/>
                                    </w:rPr>
                                    <w:t xml:space="preserve"> Strategies for Health Equity</w:t>
                                  </w:r>
                                </w:p>
                                <w:p w14:paraId="6321446D" w14:textId="77777777" w:rsidR="005A7FD0" w:rsidRPr="007A17E7" w:rsidRDefault="005A7FD0" w:rsidP="005A7FD0">
                                  <w:pPr>
                                    <w:pStyle w:val="ListParagraph"/>
                                    <w:numPr>
                                      <w:ilvl w:val="0"/>
                                      <w:numId w:val="18"/>
                                    </w:numPr>
                                    <w:jc w:val="both"/>
                                    <w:rPr>
                                      <w:rFonts w:ascii="Arial" w:hAnsi="Arial" w:cs="Arial"/>
                                      <w:iCs/>
                                      <w:sz w:val="12"/>
                                      <w:szCs w:val="24"/>
                                    </w:rPr>
                                  </w:pPr>
                                  <w:r w:rsidRPr="007A17E7">
                                    <w:rPr>
                                      <w:rFonts w:ascii="Arial" w:hAnsi="Arial" w:cs="Arial"/>
                                      <w:sz w:val="24"/>
                                      <w:szCs w:val="24"/>
                                    </w:rPr>
                                    <w:t xml:space="preserve">Health-financing with expansion of financial protection for disadvantaged communities. Recommendations for pooling of funds to create a national health insurance scheme. </w:t>
                                  </w:r>
                                </w:p>
                                <w:p w14:paraId="0E4AF1C0" w14:textId="77777777" w:rsidR="005A7FD0" w:rsidRPr="007A17E7" w:rsidRDefault="005A7FD0" w:rsidP="005A7FD0">
                                  <w:pPr>
                                    <w:pStyle w:val="ListParagraph"/>
                                    <w:spacing w:after="0" w:line="240" w:lineRule="auto"/>
                                    <w:ind w:left="360"/>
                                    <w:jc w:val="both"/>
                                    <w:rPr>
                                      <w:rFonts w:ascii="Arial" w:hAnsi="Arial" w:cs="Arial"/>
                                      <w:iCs/>
                                      <w:sz w:val="12"/>
                                      <w:szCs w:val="24"/>
                                    </w:rPr>
                                  </w:pPr>
                                </w:p>
                                <w:p w14:paraId="6C2918A8" w14:textId="77777777" w:rsidR="005A7FD0" w:rsidRDefault="005A7FD0" w:rsidP="005A7FD0">
                                  <w:pPr>
                                    <w:pStyle w:val="ListParagraph"/>
                                    <w:numPr>
                                      <w:ilvl w:val="0"/>
                                      <w:numId w:val="18"/>
                                    </w:numPr>
                                    <w:jc w:val="both"/>
                                    <w:rPr>
                                      <w:rFonts w:ascii="Arial" w:hAnsi="Arial" w:cs="Arial"/>
                                      <w:iCs/>
                                      <w:sz w:val="24"/>
                                      <w:szCs w:val="24"/>
                                    </w:rPr>
                                  </w:pPr>
                                  <w:r>
                                    <w:rPr>
                                      <w:rFonts w:ascii="Arial" w:hAnsi="Arial" w:cs="Arial"/>
                                      <w:iCs/>
                                      <w:sz w:val="24"/>
                                      <w:szCs w:val="24"/>
                                    </w:rPr>
                                    <w:t>Strengthening of Primary Health Care (P</w:t>
                                  </w:r>
                                  <w:r w:rsidR="00C13748">
                                    <w:rPr>
                                      <w:rFonts w:ascii="Arial" w:hAnsi="Arial" w:cs="Arial"/>
                                      <w:iCs/>
                                      <w:sz w:val="24"/>
                                      <w:szCs w:val="24"/>
                                    </w:rPr>
                                    <w:t>HC), particularly in urban area with c</w:t>
                                  </w:r>
                                  <w:r>
                                    <w:rPr>
                                      <w:rFonts w:ascii="Arial" w:hAnsi="Arial" w:cs="Arial"/>
                                      <w:iCs/>
                                      <w:sz w:val="24"/>
                                      <w:szCs w:val="24"/>
                                    </w:rPr>
                                    <w:t>apacity building of PHC staff to increase access of essential services at community level.</w:t>
                                  </w:r>
                                </w:p>
                                <w:p w14:paraId="7FA3D0ED" w14:textId="77777777" w:rsidR="005A7FD0" w:rsidRPr="00C13748" w:rsidRDefault="005A7FD0" w:rsidP="00C13748">
                                  <w:pPr>
                                    <w:jc w:val="both"/>
                                    <w:rPr>
                                      <w:rFonts w:cs="Arial"/>
                                      <w:iCs/>
                                      <w:sz w:val="4"/>
                                      <w:szCs w:val="24"/>
                                    </w:rPr>
                                  </w:pPr>
                                </w:p>
                                <w:p w14:paraId="4A930384" w14:textId="77777777" w:rsidR="005A7FD0" w:rsidRDefault="005A7FD0" w:rsidP="005A7FD0">
                                  <w:pPr>
                                    <w:rPr>
                                      <w:rFonts w:cs="Arial"/>
                                      <w:b/>
                                      <w:iCs/>
                                      <w:color w:val="9933FF"/>
                                      <w:sz w:val="24"/>
                                      <w:szCs w:val="24"/>
                                    </w:rPr>
                                  </w:pPr>
                                  <w:r w:rsidRPr="00876F22">
                                    <w:rPr>
                                      <w:rFonts w:cs="Arial"/>
                                      <w:b/>
                                      <w:iCs/>
                                      <w:color w:val="9933FF"/>
                                      <w:sz w:val="24"/>
                                      <w:szCs w:val="24"/>
                                    </w:rPr>
                                    <w:t>■</w:t>
                                  </w:r>
                                  <w:r>
                                    <w:rPr>
                                      <w:rFonts w:cs="Arial"/>
                                      <w:b/>
                                      <w:iCs/>
                                      <w:color w:val="9933FF"/>
                                      <w:sz w:val="24"/>
                                      <w:szCs w:val="24"/>
                                    </w:rPr>
                                    <w:t xml:space="preserve"> Strategies for Equity in Education</w:t>
                                  </w:r>
                                </w:p>
                                <w:p w14:paraId="04FABCB1" w14:textId="77777777" w:rsidR="005A7FD0" w:rsidRDefault="005A7FD0" w:rsidP="005A7FD0">
                                  <w:pPr>
                                    <w:pStyle w:val="ListParagraph"/>
                                    <w:numPr>
                                      <w:ilvl w:val="0"/>
                                      <w:numId w:val="19"/>
                                    </w:numPr>
                                    <w:rPr>
                                      <w:rFonts w:ascii="Arial" w:hAnsi="Arial" w:cs="Arial"/>
                                      <w:iCs/>
                                      <w:sz w:val="24"/>
                                      <w:szCs w:val="24"/>
                                    </w:rPr>
                                  </w:pPr>
                                  <w:r w:rsidRPr="00A90024">
                                    <w:rPr>
                                      <w:rFonts w:ascii="Arial" w:hAnsi="Arial" w:cs="Arial"/>
                                      <w:iCs/>
                                      <w:sz w:val="24"/>
                                      <w:szCs w:val="24"/>
                                    </w:rPr>
                                    <w:t>De</w:t>
                                  </w:r>
                                  <w:r>
                                    <w:rPr>
                                      <w:rFonts w:ascii="Arial" w:hAnsi="Arial" w:cs="Arial"/>
                                      <w:iCs/>
                                      <w:sz w:val="24"/>
                                      <w:szCs w:val="24"/>
                                    </w:rPr>
                                    <w:t>velopment of infrastructure with logistic supply at government educatio</w:t>
                                  </w:r>
                                  <w:r w:rsidR="00C13748">
                                    <w:rPr>
                                      <w:rFonts w:ascii="Arial" w:hAnsi="Arial" w:cs="Arial"/>
                                      <w:iCs/>
                                      <w:sz w:val="24"/>
                                      <w:szCs w:val="24"/>
                                    </w:rPr>
                                    <w:t>nal institutions. Emphasizing on c</w:t>
                                  </w:r>
                                  <w:r>
                                    <w:rPr>
                                      <w:rFonts w:ascii="Arial" w:hAnsi="Arial" w:cs="Arial"/>
                                      <w:iCs/>
                                      <w:sz w:val="24"/>
                                      <w:szCs w:val="24"/>
                                    </w:rPr>
                                    <w:t>apacity building of government school teachers.</w:t>
                                  </w:r>
                                </w:p>
                                <w:p w14:paraId="22258EB2" w14:textId="77777777" w:rsidR="005A7FD0" w:rsidRPr="005A7FD0" w:rsidRDefault="005A7FD0" w:rsidP="005A7FD0">
                                  <w:pPr>
                                    <w:pStyle w:val="ListParagraph"/>
                                    <w:ind w:left="360"/>
                                    <w:rPr>
                                      <w:rFonts w:ascii="Arial" w:hAnsi="Arial" w:cs="Arial"/>
                                      <w:iCs/>
                                      <w:sz w:val="8"/>
                                      <w:szCs w:val="24"/>
                                    </w:rPr>
                                  </w:pPr>
                                </w:p>
                                <w:p w14:paraId="15E00594" w14:textId="77777777" w:rsidR="005A7FD0" w:rsidRDefault="005A7FD0" w:rsidP="005A7FD0">
                                  <w:pPr>
                                    <w:pStyle w:val="ListParagraph"/>
                                    <w:numPr>
                                      <w:ilvl w:val="0"/>
                                      <w:numId w:val="19"/>
                                    </w:numPr>
                                    <w:rPr>
                                      <w:rFonts w:ascii="Arial" w:hAnsi="Arial" w:cs="Arial"/>
                                      <w:iCs/>
                                      <w:sz w:val="24"/>
                                      <w:szCs w:val="24"/>
                                    </w:rPr>
                                  </w:pPr>
                                  <w:r>
                                    <w:rPr>
                                      <w:rFonts w:ascii="Arial" w:hAnsi="Arial" w:cs="Arial"/>
                                      <w:iCs/>
                                      <w:sz w:val="24"/>
                                      <w:szCs w:val="24"/>
                                    </w:rPr>
                                    <w:t>Integration of inclusive pre-school education and psychosocial counselling at all tiers of education facilities.</w:t>
                                  </w:r>
                                </w:p>
                                <w:p w14:paraId="4E42BA1C" w14:textId="77777777" w:rsidR="005A7FD0" w:rsidRPr="005A7FD0" w:rsidRDefault="005A7FD0" w:rsidP="005A7FD0">
                                  <w:pPr>
                                    <w:pStyle w:val="ListParagraph"/>
                                    <w:rPr>
                                      <w:rFonts w:ascii="Arial" w:hAnsi="Arial" w:cs="Arial"/>
                                      <w:iCs/>
                                      <w:sz w:val="24"/>
                                      <w:szCs w:val="24"/>
                                    </w:rPr>
                                  </w:pPr>
                                </w:p>
                                <w:p w14:paraId="70EA989D" w14:textId="77777777" w:rsidR="005A7FD0" w:rsidRPr="00365BE6" w:rsidRDefault="005A7FD0" w:rsidP="005A7FD0">
                                  <w:pPr>
                                    <w:pStyle w:val="ListParagraph"/>
                                    <w:ind w:left="360"/>
                                    <w:rPr>
                                      <w:rFonts w:ascii="Arial" w:hAnsi="Arial" w:cs="Arial"/>
                                      <w:iCs/>
                                      <w:sz w:val="4"/>
                                      <w:szCs w:val="24"/>
                                    </w:rPr>
                                  </w:pPr>
                                </w:p>
                                <w:p w14:paraId="72EDB412" w14:textId="77777777" w:rsidR="005A7FD0" w:rsidRDefault="005A7FD0" w:rsidP="005A7FD0">
                                  <w:pPr>
                                    <w:rPr>
                                      <w:rFonts w:cs="Arial"/>
                                      <w:b/>
                                      <w:iCs/>
                                      <w:color w:val="9933FF"/>
                                      <w:sz w:val="24"/>
                                      <w:szCs w:val="24"/>
                                    </w:rPr>
                                  </w:pPr>
                                  <w:r w:rsidRPr="00876F22">
                                    <w:rPr>
                                      <w:rFonts w:cs="Arial"/>
                                      <w:b/>
                                      <w:iCs/>
                                      <w:color w:val="9933FF"/>
                                      <w:sz w:val="24"/>
                                      <w:szCs w:val="24"/>
                                    </w:rPr>
                                    <w:t>■</w:t>
                                  </w:r>
                                  <w:r>
                                    <w:rPr>
                                      <w:rFonts w:cs="Arial"/>
                                      <w:b/>
                                      <w:iCs/>
                                      <w:color w:val="9933FF"/>
                                      <w:sz w:val="24"/>
                                      <w:szCs w:val="24"/>
                                    </w:rPr>
                                    <w:t xml:space="preserve"> Strategies for Equitable Interventions during Crisis</w:t>
                                  </w:r>
                                </w:p>
                                <w:p w14:paraId="24220C41" w14:textId="77777777" w:rsidR="005A7FD0" w:rsidRPr="005A7FD0" w:rsidRDefault="005A7FD0" w:rsidP="005A7FD0">
                                  <w:pPr>
                                    <w:pStyle w:val="ListParagraph"/>
                                    <w:numPr>
                                      <w:ilvl w:val="0"/>
                                      <w:numId w:val="20"/>
                                    </w:numPr>
                                    <w:rPr>
                                      <w:rFonts w:ascii="Arial" w:hAnsi="Arial" w:cs="Arial"/>
                                      <w:b/>
                                      <w:iCs/>
                                      <w:sz w:val="24"/>
                                      <w:szCs w:val="24"/>
                                    </w:rPr>
                                  </w:pPr>
                                  <w:r>
                                    <w:rPr>
                                      <w:rFonts w:ascii="Arial" w:hAnsi="Arial" w:cs="Arial"/>
                                      <w:iCs/>
                                      <w:sz w:val="24"/>
                                      <w:szCs w:val="24"/>
                                    </w:rPr>
                                    <w:t>Expansion of digital coverage, particularly to disadvantaged and remote areas.</w:t>
                                  </w:r>
                                </w:p>
                                <w:p w14:paraId="493CDAE0" w14:textId="77777777" w:rsidR="005A7FD0" w:rsidRPr="00A90024" w:rsidRDefault="005A7FD0" w:rsidP="005A7FD0">
                                  <w:pPr>
                                    <w:pStyle w:val="ListParagraph"/>
                                    <w:ind w:left="360"/>
                                    <w:rPr>
                                      <w:rFonts w:ascii="Arial" w:hAnsi="Arial" w:cs="Arial"/>
                                      <w:b/>
                                      <w:iCs/>
                                      <w:sz w:val="24"/>
                                      <w:szCs w:val="24"/>
                                    </w:rPr>
                                  </w:pPr>
                                </w:p>
                                <w:p w14:paraId="3EA5A53B" w14:textId="77777777" w:rsidR="005A7FD0" w:rsidRDefault="005A7FD0" w:rsidP="005A7FD0">
                                  <w:pPr>
                                    <w:pStyle w:val="ListParagraph"/>
                                    <w:numPr>
                                      <w:ilvl w:val="0"/>
                                      <w:numId w:val="20"/>
                                    </w:numPr>
                                    <w:rPr>
                                      <w:rFonts w:ascii="Arial" w:hAnsi="Arial" w:cs="Arial"/>
                                      <w:iCs/>
                                      <w:sz w:val="24"/>
                                      <w:szCs w:val="24"/>
                                    </w:rPr>
                                  </w:pPr>
                                  <w:r w:rsidRPr="00A90024">
                                    <w:rPr>
                                      <w:rFonts w:ascii="Arial" w:hAnsi="Arial" w:cs="Arial"/>
                                      <w:iCs/>
                                      <w:sz w:val="24"/>
                                      <w:szCs w:val="24"/>
                                    </w:rPr>
                                    <w:t>Tar</w:t>
                                  </w:r>
                                  <w:r>
                                    <w:rPr>
                                      <w:rFonts w:ascii="Arial" w:hAnsi="Arial" w:cs="Arial"/>
                                      <w:iCs/>
                                      <w:sz w:val="24"/>
                                      <w:szCs w:val="24"/>
                                    </w:rPr>
                                    <w:t>geted risk communication strategies for vulnerable communities during epidemics and humanitarian crisis.</w:t>
                                  </w:r>
                                </w:p>
                                <w:p w14:paraId="73C0AAD0" w14:textId="77777777" w:rsidR="005A7FD0" w:rsidRDefault="005A7FD0" w:rsidP="005A7FD0">
                                  <w:pPr>
                                    <w:pStyle w:val="ListParagraph"/>
                                    <w:ind w:left="360"/>
                                    <w:rPr>
                                      <w:rFonts w:ascii="Arial" w:hAnsi="Arial" w:cs="Arial"/>
                                      <w:iCs/>
                                      <w:sz w:val="24"/>
                                      <w:szCs w:val="24"/>
                                    </w:rPr>
                                  </w:pPr>
                                </w:p>
                                <w:p w14:paraId="4165DA5C" w14:textId="77777777" w:rsidR="005A7FD0" w:rsidRDefault="005A7FD0" w:rsidP="005A7FD0">
                                  <w:pPr>
                                    <w:pStyle w:val="ListParagraph"/>
                                    <w:numPr>
                                      <w:ilvl w:val="0"/>
                                      <w:numId w:val="20"/>
                                    </w:numPr>
                                    <w:rPr>
                                      <w:rFonts w:ascii="Arial" w:hAnsi="Arial" w:cs="Arial"/>
                                      <w:iCs/>
                                      <w:sz w:val="24"/>
                                      <w:szCs w:val="24"/>
                                    </w:rPr>
                                  </w:pPr>
                                  <w:r>
                                    <w:rPr>
                                      <w:rFonts w:ascii="Arial" w:hAnsi="Arial" w:cs="Arial"/>
                                      <w:iCs/>
                                      <w:sz w:val="24"/>
                                      <w:szCs w:val="24"/>
                                    </w:rPr>
                                    <w:t>Development of context-specific preventive strategies for disadvantaged communities.</w:t>
                                  </w:r>
                                </w:p>
                                <w:p w14:paraId="7B76CB5E" w14:textId="77777777" w:rsidR="005A7FD0" w:rsidRDefault="005A7FD0" w:rsidP="005A7FD0">
                                  <w:pPr>
                                    <w:pStyle w:val="ListParagraph"/>
                                    <w:ind w:left="360"/>
                                    <w:rPr>
                                      <w:rFonts w:ascii="Arial" w:hAnsi="Arial" w:cs="Arial"/>
                                      <w:iCs/>
                                      <w:sz w:val="24"/>
                                      <w:szCs w:val="24"/>
                                    </w:rPr>
                                  </w:pPr>
                                </w:p>
                                <w:p w14:paraId="1764CE16" w14:textId="77777777" w:rsidR="005A7FD0" w:rsidRPr="00365BE6" w:rsidRDefault="005A7FD0" w:rsidP="005A7FD0">
                                  <w:pPr>
                                    <w:pStyle w:val="ListParagraph"/>
                                    <w:numPr>
                                      <w:ilvl w:val="0"/>
                                      <w:numId w:val="20"/>
                                    </w:numPr>
                                    <w:spacing w:after="0" w:line="240" w:lineRule="auto"/>
                                    <w:rPr>
                                      <w:rFonts w:ascii="Arial" w:hAnsi="Arial" w:cs="Arial"/>
                                      <w:iCs/>
                                      <w:sz w:val="24"/>
                                      <w:szCs w:val="24"/>
                                    </w:rPr>
                                  </w:pPr>
                                  <w:r>
                                    <w:rPr>
                                      <w:rFonts w:ascii="Arial" w:hAnsi="Arial" w:cs="Arial"/>
                                      <w:iCs/>
                                      <w:sz w:val="24"/>
                                      <w:szCs w:val="24"/>
                                    </w:rPr>
                                    <w:t>Introduction of social safety net for vulnerable communities.</w:t>
                                  </w:r>
                                </w:p>
                                <w:p w14:paraId="1142DC11" w14:textId="77777777" w:rsidR="005A7FD0" w:rsidRDefault="005A7F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1DF02" id="_x0000_s1038" type="#_x0000_t202" style="position:absolute;margin-left:8.15pt;margin-top:7pt;width:267.5pt;height:630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">
                      <v:fill r:id="rId43" o:title="" recolor="t" rotate="t" type="tile"/>
                      <v:textbox>
                        <w:txbxContent>
                          <w:p w14:paraId="374A4C25" w14:textId="77777777" w:rsidR="005A7FD0" w:rsidRPr="00C13748" w:rsidRDefault="005A7FD0" w:rsidP="00C13748">
                            <w:pPr>
                              <w:pStyle w:val="Heading2"/>
                              <w:rPr>
                                <w:color w:val="7030A0"/>
                                <w:szCs w:val="24"/>
                              </w:rPr>
                            </w:pPr>
                            <w:r>
                              <w:rPr>
                                <w:color w:val="7030A0"/>
                                <w:szCs w:val="24"/>
                              </w:rPr>
                              <w:t>STRATEGIES TO MITIGATE DISPARITIES REVEALED THROUGH STUDY: SUGGESTIONS FROM WORKSHOP</w:t>
                            </w:r>
                          </w:p>
                          <w:p w14:paraId="3857EF73" w14:textId="77777777" w:rsidR="005A7FD0" w:rsidRPr="005A7FD0" w:rsidRDefault="005A7FD0" w:rsidP="005A7FD0">
                            <w:pPr>
                              <w:rPr>
                                <w:sz w:val="2"/>
                              </w:rPr>
                            </w:pPr>
                          </w:p>
                          <w:p w14:paraId="2089D79C" w14:textId="77777777" w:rsidR="005A7FD0" w:rsidRPr="005A7FD0" w:rsidRDefault="005A7FD0" w:rsidP="005A7FD0">
                            <w:pPr>
                              <w:rPr>
                                <w:rFonts w:cs="Arial"/>
                                <w:b/>
                                <w:iCs/>
                                <w:color w:val="9933FF"/>
                                <w:sz w:val="24"/>
                                <w:szCs w:val="24"/>
                              </w:rPr>
                            </w:pPr>
                            <w:r w:rsidRPr="00876F22">
                              <w:rPr>
                                <w:rFonts w:cs="Arial"/>
                                <w:b/>
                                <w:iCs/>
                                <w:color w:val="9933FF"/>
                                <w:sz w:val="24"/>
                                <w:szCs w:val="24"/>
                              </w:rPr>
                              <w:t>■</w:t>
                            </w:r>
                            <w:r>
                              <w:rPr>
                                <w:rFonts w:cs="Arial"/>
                                <w:b/>
                                <w:iCs/>
                                <w:color w:val="9933FF"/>
                                <w:sz w:val="24"/>
                                <w:szCs w:val="24"/>
                              </w:rPr>
                              <w:t xml:space="preserve"> Strategies for Health Equity</w:t>
                            </w:r>
                          </w:p>
                          <w:p w14:paraId="6321446D" w14:textId="77777777" w:rsidR="005A7FD0" w:rsidRPr="007A17E7" w:rsidRDefault="005A7FD0" w:rsidP="005A7FD0">
                            <w:pPr>
                              <w:pStyle w:val="ListParagraph"/>
                              <w:numPr>
                                <w:ilvl w:val="0"/>
                                <w:numId w:val="18"/>
                              </w:numPr>
                              <w:jc w:val="both"/>
                              <w:rPr>
                                <w:rFonts w:ascii="Arial" w:hAnsi="Arial" w:cs="Arial"/>
                                <w:iCs/>
                                <w:sz w:val="12"/>
                                <w:szCs w:val="24"/>
                              </w:rPr>
                            </w:pPr>
                            <w:r w:rsidRPr="007A17E7">
                              <w:rPr>
                                <w:rFonts w:ascii="Arial" w:hAnsi="Arial" w:cs="Arial"/>
                                <w:sz w:val="24"/>
                                <w:szCs w:val="24"/>
                              </w:rPr>
                              <w:t xml:space="preserve">Health-financing with expansion of financial protection for disadvantaged communities. Recommendations for pooling of funds to create a national health insurance scheme. </w:t>
                            </w:r>
                          </w:p>
                          <w:p w14:paraId="0E4AF1C0" w14:textId="77777777" w:rsidR="005A7FD0" w:rsidRPr="007A17E7" w:rsidRDefault="005A7FD0" w:rsidP="005A7FD0">
                            <w:pPr>
                              <w:pStyle w:val="ListParagraph"/>
                              <w:spacing w:after="0" w:line="240" w:lineRule="auto"/>
                              <w:ind w:left="360"/>
                              <w:jc w:val="both"/>
                              <w:rPr>
                                <w:rFonts w:ascii="Arial" w:hAnsi="Arial" w:cs="Arial"/>
                                <w:iCs/>
                                <w:sz w:val="12"/>
                                <w:szCs w:val="24"/>
                              </w:rPr>
                            </w:pPr>
                          </w:p>
                          <w:p w14:paraId="6C2918A8" w14:textId="77777777" w:rsidR="005A7FD0" w:rsidRDefault="005A7FD0" w:rsidP="005A7FD0">
                            <w:pPr>
                              <w:pStyle w:val="ListParagraph"/>
                              <w:numPr>
                                <w:ilvl w:val="0"/>
                                <w:numId w:val="18"/>
                              </w:numPr>
                              <w:jc w:val="both"/>
                              <w:rPr>
                                <w:rFonts w:ascii="Arial" w:hAnsi="Arial" w:cs="Arial"/>
                                <w:iCs/>
                                <w:sz w:val="24"/>
                                <w:szCs w:val="24"/>
                              </w:rPr>
                            </w:pPr>
                            <w:r>
                              <w:rPr>
                                <w:rFonts w:ascii="Arial" w:hAnsi="Arial" w:cs="Arial"/>
                                <w:iCs/>
                                <w:sz w:val="24"/>
                                <w:szCs w:val="24"/>
                              </w:rPr>
                              <w:t>Strengthening of Primary Health Care (P</w:t>
                            </w:r>
                            <w:r w:rsidR="00C13748">
                              <w:rPr>
                                <w:rFonts w:ascii="Arial" w:hAnsi="Arial" w:cs="Arial"/>
                                <w:iCs/>
                                <w:sz w:val="24"/>
                                <w:szCs w:val="24"/>
                              </w:rPr>
                              <w:t>HC), particularly in urban area with c</w:t>
                            </w:r>
                            <w:r>
                              <w:rPr>
                                <w:rFonts w:ascii="Arial" w:hAnsi="Arial" w:cs="Arial"/>
                                <w:iCs/>
                                <w:sz w:val="24"/>
                                <w:szCs w:val="24"/>
                              </w:rPr>
                              <w:t>apacity building of PHC staff to increase access of essential services at community level.</w:t>
                            </w:r>
                          </w:p>
                          <w:p w14:paraId="7FA3D0ED" w14:textId="77777777" w:rsidR="005A7FD0" w:rsidRPr="00C13748" w:rsidRDefault="005A7FD0" w:rsidP="00C13748">
                            <w:pPr>
                              <w:jc w:val="both"/>
                              <w:rPr>
                                <w:rFonts w:cs="Arial"/>
                                <w:iCs/>
                                <w:sz w:val="4"/>
                                <w:szCs w:val="24"/>
                              </w:rPr>
                            </w:pPr>
                          </w:p>
                          <w:p w14:paraId="4A930384" w14:textId="77777777" w:rsidR="005A7FD0" w:rsidRDefault="005A7FD0" w:rsidP="005A7FD0">
                            <w:pPr>
                              <w:rPr>
                                <w:rFonts w:cs="Arial"/>
                                <w:b/>
                                <w:iCs/>
                                <w:color w:val="9933FF"/>
                                <w:sz w:val="24"/>
                                <w:szCs w:val="24"/>
                              </w:rPr>
                            </w:pPr>
                            <w:r w:rsidRPr="00876F22">
                              <w:rPr>
                                <w:rFonts w:cs="Arial"/>
                                <w:b/>
                                <w:iCs/>
                                <w:color w:val="9933FF"/>
                                <w:sz w:val="24"/>
                                <w:szCs w:val="24"/>
                              </w:rPr>
                              <w:t>■</w:t>
                            </w:r>
                            <w:r>
                              <w:rPr>
                                <w:rFonts w:cs="Arial"/>
                                <w:b/>
                                <w:iCs/>
                                <w:color w:val="9933FF"/>
                                <w:sz w:val="24"/>
                                <w:szCs w:val="24"/>
                              </w:rPr>
                              <w:t xml:space="preserve"> Strategies for Equity in Education</w:t>
                            </w:r>
                          </w:p>
                          <w:p w14:paraId="04FABCB1" w14:textId="77777777" w:rsidR="005A7FD0" w:rsidRDefault="005A7FD0" w:rsidP="005A7FD0">
                            <w:pPr>
                              <w:pStyle w:val="ListParagraph"/>
                              <w:numPr>
                                <w:ilvl w:val="0"/>
                                <w:numId w:val="19"/>
                              </w:numPr>
                              <w:rPr>
                                <w:rFonts w:ascii="Arial" w:hAnsi="Arial" w:cs="Arial"/>
                                <w:iCs/>
                                <w:sz w:val="24"/>
                                <w:szCs w:val="24"/>
                              </w:rPr>
                            </w:pPr>
                            <w:r w:rsidRPr="00A90024">
                              <w:rPr>
                                <w:rFonts w:ascii="Arial" w:hAnsi="Arial" w:cs="Arial"/>
                                <w:iCs/>
                                <w:sz w:val="24"/>
                                <w:szCs w:val="24"/>
                              </w:rPr>
                              <w:t>De</w:t>
                            </w:r>
                            <w:r>
                              <w:rPr>
                                <w:rFonts w:ascii="Arial" w:hAnsi="Arial" w:cs="Arial"/>
                                <w:iCs/>
                                <w:sz w:val="24"/>
                                <w:szCs w:val="24"/>
                              </w:rPr>
                              <w:t>velopment of infrastructure with logistic supply at government educatio</w:t>
                            </w:r>
                            <w:r w:rsidR="00C13748">
                              <w:rPr>
                                <w:rFonts w:ascii="Arial" w:hAnsi="Arial" w:cs="Arial"/>
                                <w:iCs/>
                                <w:sz w:val="24"/>
                                <w:szCs w:val="24"/>
                              </w:rPr>
                              <w:t>nal institutions. Emphasizing on c</w:t>
                            </w:r>
                            <w:r>
                              <w:rPr>
                                <w:rFonts w:ascii="Arial" w:hAnsi="Arial" w:cs="Arial"/>
                                <w:iCs/>
                                <w:sz w:val="24"/>
                                <w:szCs w:val="24"/>
                              </w:rPr>
                              <w:t>apacity building of government school teachers.</w:t>
                            </w:r>
                          </w:p>
                          <w:p w14:paraId="22258EB2" w14:textId="77777777" w:rsidR="005A7FD0" w:rsidRPr="005A7FD0" w:rsidRDefault="005A7FD0" w:rsidP="005A7FD0">
                            <w:pPr>
                              <w:pStyle w:val="ListParagraph"/>
                              <w:ind w:left="360"/>
                              <w:rPr>
                                <w:rFonts w:ascii="Arial" w:hAnsi="Arial" w:cs="Arial"/>
                                <w:iCs/>
                                <w:sz w:val="8"/>
                                <w:szCs w:val="24"/>
                              </w:rPr>
                            </w:pPr>
                          </w:p>
                          <w:p w14:paraId="15E00594" w14:textId="77777777" w:rsidR="005A7FD0" w:rsidRDefault="005A7FD0" w:rsidP="005A7FD0">
                            <w:pPr>
                              <w:pStyle w:val="ListParagraph"/>
                              <w:numPr>
                                <w:ilvl w:val="0"/>
                                <w:numId w:val="19"/>
                              </w:numPr>
                              <w:rPr>
                                <w:rFonts w:ascii="Arial" w:hAnsi="Arial" w:cs="Arial"/>
                                <w:iCs/>
                                <w:sz w:val="24"/>
                                <w:szCs w:val="24"/>
                              </w:rPr>
                            </w:pPr>
                            <w:r>
                              <w:rPr>
                                <w:rFonts w:ascii="Arial" w:hAnsi="Arial" w:cs="Arial"/>
                                <w:iCs/>
                                <w:sz w:val="24"/>
                                <w:szCs w:val="24"/>
                              </w:rPr>
                              <w:t>Integration of inclusive pre-school education and psychosocial counselling at all tiers of education facilities.</w:t>
                            </w:r>
                          </w:p>
                          <w:p w14:paraId="4E42BA1C" w14:textId="77777777" w:rsidR="005A7FD0" w:rsidRPr="005A7FD0" w:rsidRDefault="005A7FD0" w:rsidP="005A7FD0">
                            <w:pPr>
                              <w:pStyle w:val="ListParagraph"/>
                              <w:rPr>
                                <w:rFonts w:ascii="Arial" w:hAnsi="Arial" w:cs="Arial"/>
                                <w:iCs/>
                                <w:sz w:val="24"/>
                                <w:szCs w:val="24"/>
                              </w:rPr>
                            </w:pPr>
                          </w:p>
                          <w:p w14:paraId="70EA989D" w14:textId="77777777" w:rsidR="005A7FD0" w:rsidRPr="00365BE6" w:rsidRDefault="005A7FD0" w:rsidP="005A7FD0">
                            <w:pPr>
                              <w:pStyle w:val="ListParagraph"/>
                              <w:ind w:left="360"/>
                              <w:rPr>
                                <w:rFonts w:ascii="Arial" w:hAnsi="Arial" w:cs="Arial"/>
                                <w:iCs/>
                                <w:sz w:val="4"/>
                                <w:szCs w:val="24"/>
                              </w:rPr>
                            </w:pPr>
                          </w:p>
                          <w:p w14:paraId="72EDB412" w14:textId="77777777" w:rsidR="005A7FD0" w:rsidRDefault="005A7FD0" w:rsidP="005A7FD0">
                            <w:pPr>
                              <w:rPr>
                                <w:rFonts w:cs="Arial"/>
                                <w:b/>
                                <w:iCs/>
                                <w:color w:val="9933FF"/>
                                <w:sz w:val="24"/>
                                <w:szCs w:val="24"/>
                              </w:rPr>
                            </w:pPr>
                            <w:r w:rsidRPr="00876F22">
                              <w:rPr>
                                <w:rFonts w:cs="Arial"/>
                                <w:b/>
                                <w:iCs/>
                                <w:color w:val="9933FF"/>
                                <w:sz w:val="24"/>
                                <w:szCs w:val="24"/>
                              </w:rPr>
                              <w:t>■</w:t>
                            </w:r>
                            <w:r>
                              <w:rPr>
                                <w:rFonts w:cs="Arial"/>
                                <w:b/>
                                <w:iCs/>
                                <w:color w:val="9933FF"/>
                                <w:sz w:val="24"/>
                                <w:szCs w:val="24"/>
                              </w:rPr>
                              <w:t xml:space="preserve"> Strategies for Equitable Interventions during Crisis</w:t>
                            </w:r>
                          </w:p>
                          <w:p w14:paraId="24220C41" w14:textId="77777777" w:rsidR="005A7FD0" w:rsidRPr="005A7FD0" w:rsidRDefault="005A7FD0" w:rsidP="005A7FD0">
                            <w:pPr>
                              <w:pStyle w:val="ListParagraph"/>
                              <w:numPr>
                                <w:ilvl w:val="0"/>
                                <w:numId w:val="20"/>
                              </w:numPr>
                              <w:rPr>
                                <w:rFonts w:ascii="Arial" w:hAnsi="Arial" w:cs="Arial"/>
                                <w:b/>
                                <w:iCs/>
                                <w:sz w:val="24"/>
                                <w:szCs w:val="24"/>
                              </w:rPr>
                            </w:pPr>
                            <w:r>
                              <w:rPr>
                                <w:rFonts w:ascii="Arial" w:hAnsi="Arial" w:cs="Arial"/>
                                <w:iCs/>
                                <w:sz w:val="24"/>
                                <w:szCs w:val="24"/>
                              </w:rPr>
                              <w:t>Expansion of digital coverage, particularly to disadvantaged and remote areas.</w:t>
                            </w:r>
                          </w:p>
                          <w:p w14:paraId="493CDAE0" w14:textId="77777777" w:rsidR="005A7FD0" w:rsidRPr="00A90024" w:rsidRDefault="005A7FD0" w:rsidP="005A7FD0">
                            <w:pPr>
                              <w:pStyle w:val="ListParagraph"/>
                              <w:ind w:left="360"/>
                              <w:rPr>
                                <w:rFonts w:ascii="Arial" w:hAnsi="Arial" w:cs="Arial"/>
                                <w:b/>
                                <w:iCs/>
                                <w:sz w:val="24"/>
                                <w:szCs w:val="24"/>
                              </w:rPr>
                            </w:pPr>
                          </w:p>
                          <w:p w14:paraId="3EA5A53B" w14:textId="77777777" w:rsidR="005A7FD0" w:rsidRDefault="005A7FD0" w:rsidP="005A7FD0">
                            <w:pPr>
                              <w:pStyle w:val="ListParagraph"/>
                              <w:numPr>
                                <w:ilvl w:val="0"/>
                                <w:numId w:val="20"/>
                              </w:numPr>
                              <w:rPr>
                                <w:rFonts w:ascii="Arial" w:hAnsi="Arial" w:cs="Arial"/>
                                <w:iCs/>
                                <w:sz w:val="24"/>
                                <w:szCs w:val="24"/>
                              </w:rPr>
                            </w:pPr>
                            <w:r w:rsidRPr="00A90024">
                              <w:rPr>
                                <w:rFonts w:ascii="Arial" w:hAnsi="Arial" w:cs="Arial"/>
                                <w:iCs/>
                                <w:sz w:val="24"/>
                                <w:szCs w:val="24"/>
                              </w:rPr>
                              <w:t>Tar</w:t>
                            </w:r>
                            <w:r>
                              <w:rPr>
                                <w:rFonts w:ascii="Arial" w:hAnsi="Arial" w:cs="Arial"/>
                                <w:iCs/>
                                <w:sz w:val="24"/>
                                <w:szCs w:val="24"/>
                              </w:rPr>
                              <w:t>geted risk communication strategies for vulnerable communities during epidemics and humanitarian crisis.</w:t>
                            </w:r>
                          </w:p>
                          <w:p w14:paraId="73C0AAD0" w14:textId="77777777" w:rsidR="005A7FD0" w:rsidRDefault="005A7FD0" w:rsidP="005A7FD0">
                            <w:pPr>
                              <w:pStyle w:val="ListParagraph"/>
                              <w:ind w:left="360"/>
                              <w:rPr>
                                <w:rFonts w:ascii="Arial" w:hAnsi="Arial" w:cs="Arial"/>
                                <w:iCs/>
                                <w:sz w:val="24"/>
                                <w:szCs w:val="24"/>
                              </w:rPr>
                            </w:pPr>
                          </w:p>
                          <w:p w14:paraId="4165DA5C" w14:textId="77777777" w:rsidR="005A7FD0" w:rsidRDefault="005A7FD0" w:rsidP="005A7FD0">
                            <w:pPr>
                              <w:pStyle w:val="ListParagraph"/>
                              <w:numPr>
                                <w:ilvl w:val="0"/>
                                <w:numId w:val="20"/>
                              </w:numPr>
                              <w:rPr>
                                <w:rFonts w:ascii="Arial" w:hAnsi="Arial" w:cs="Arial"/>
                                <w:iCs/>
                                <w:sz w:val="24"/>
                                <w:szCs w:val="24"/>
                              </w:rPr>
                            </w:pPr>
                            <w:r>
                              <w:rPr>
                                <w:rFonts w:ascii="Arial" w:hAnsi="Arial" w:cs="Arial"/>
                                <w:iCs/>
                                <w:sz w:val="24"/>
                                <w:szCs w:val="24"/>
                              </w:rPr>
                              <w:t>Development of context-specific preventive strategies for disadvantaged communities.</w:t>
                            </w:r>
                          </w:p>
                          <w:p w14:paraId="7B76CB5E" w14:textId="77777777" w:rsidR="005A7FD0" w:rsidRDefault="005A7FD0" w:rsidP="005A7FD0">
                            <w:pPr>
                              <w:pStyle w:val="ListParagraph"/>
                              <w:ind w:left="360"/>
                              <w:rPr>
                                <w:rFonts w:ascii="Arial" w:hAnsi="Arial" w:cs="Arial"/>
                                <w:iCs/>
                                <w:sz w:val="24"/>
                                <w:szCs w:val="24"/>
                              </w:rPr>
                            </w:pPr>
                          </w:p>
                          <w:p w14:paraId="1764CE16" w14:textId="77777777" w:rsidR="005A7FD0" w:rsidRPr="00365BE6" w:rsidRDefault="005A7FD0" w:rsidP="005A7FD0">
                            <w:pPr>
                              <w:pStyle w:val="ListParagraph"/>
                              <w:numPr>
                                <w:ilvl w:val="0"/>
                                <w:numId w:val="20"/>
                              </w:numPr>
                              <w:spacing w:after="0" w:line="240" w:lineRule="auto"/>
                              <w:rPr>
                                <w:rFonts w:ascii="Arial" w:hAnsi="Arial" w:cs="Arial"/>
                                <w:iCs/>
                                <w:sz w:val="24"/>
                                <w:szCs w:val="24"/>
                              </w:rPr>
                            </w:pPr>
                            <w:r>
                              <w:rPr>
                                <w:rFonts w:ascii="Arial" w:hAnsi="Arial" w:cs="Arial"/>
                                <w:iCs/>
                                <w:sz w:val="24"/>
                                <w:szCs w:val="24"/>
                              </w:rPr>
                              <w:t>Introduction of social safety net for vulnerable communities.</w:t>
                            </w:r>
                          </w:p>
                          <w:p w14:paraId="1142DC11" w14:textId="77777777" w:rsidR="005A7FD0" w:rsidRDefault="005A7FD0"/>
                        </w:txbxContent>
                      </v:textbox>
                      <w10:wrap type="square"/>
                    </v:shape>
                  </w:pict>
                </mc:Fallback>
              </mc:AlternateContent>
            </w:r>
          </w:p>
        </w:tc>
      </w:tr>
      <w:tr w:rsidR="00652AD4" w:rsidRPr="00434CB5" w14:paraId="1945EECC" w14:textId="77777777" w:rsidTr="00652AD4">
        <w:trPr>
          <w:trHeight w:val="5094"/>
        </w:trPr>
        <w:tc>
          <w:tcPr>
            <w:tcW w:w="4890" w:type="dxa"/>
            <w:shd w:val="clear" w:color="auto" w:fill="C5E0B3" w:themeFill="accent6" w:themeFillTint="66"/>
          </w:tcPr>
          <w:p w14:paraId="2C7DA963" w14:textId="77777777" w:rsidR="00652AD4" w:rsidRDefault="00652AD4" w:rsidP="00B207CD"/>
          <w:p w14:paraId="6BD7FD33" w14:textId="77777777" w:rsidR="00F039BB" w:rsidRDefault="007947CC" w:rsidP="00F039BB">
            <w:pPr>
              <w:rPr>
                <w:b/>
                <w:color w:val="7030A0"/>
                <w:sz w:val="24"/>
                <w:szCs w:val="24"/>
              </w:rPr>
            </w:pPr>
            <w:r>
              <w:rPr>
                <w:b/>
                <w:color w:val="7030A0"/>
                <w:sz w:val="24"/>
                <w:szCs w:val="24"/>
              </w:rPr>
              <w:t>EXPERIENCES</w:t>
            </w:r>
            <w:r w:rsidR="00F039BB" w:rsidRPr="00F039BB">
              <w:rPr>
                <w:b/>
                <w:color w:val="7030A0"/>
                <w:sz w:val="24"/>
                <w:szCs w:val="24"/>
              </w:rPr>
              <w:t xml:space="preserve"> OF INEQUITY IN SERVICES: KEY STUDY FINDINGS</w:t>
            </w:r>
          </w:p>
          <w:p w14:paraId="58197D3F" w14:textId="77777777" w:rsidR="00452BDC" w:rsidRDefault="00452BDC" w:rsidP="00F039BB">
            <w:pPr>
              <w:rPr>
                <w:b/>
                <w:color w:val="7030A0"/>
                <w:sz w:val="24"/>
                <w:szCs w:val="24"/>
              </w:rPr>
            </w:pPr>
          </w:p>
          <w:p w14:paraId="64E6AD21" w14:textId="77777777" w:rsidR="00452BDC" w:rsidRDefault="00452BDC" w:rsidP="00F039BB">
            <w:pPr>
              <w:rPr>
                <w:rFonts w:cs="Arial"/>
                <w:b/>
                <w:iCs/>
                <w:color w:val="9933FF"/>
                <w:sz w:val="24"/>
                <w:szCs w:val="24"/>
              </w:rPr>
            </w:pPr>
            <w:r w:rsidRPr="00876F22">
              <w:rPr>
                <w:rFonts w:cs="Arial"/>
                <w:b/>
                <w:iCs/>
                <w:color w:val="9933FF"/>
                <w:sz w:val="24"/>
                <w:szCs w:val="24"/>
              </w:rPr>
              <w:t>■</w:t>
            </w:r>
            <w:r>
              <w:rPr>
                <w:rFonts w:cs="Arial"/>
                <w:b/>
                <w:iCs/>
                <w:color w:val="9933FF"/>
                <w:sz w:val="24"/>
                <w:szCs w:val="24"/>
              </w:rPr>
              <w:t xml:space="preserve"> Health Services</w:t>
            </w:r>
          </w:p>
          <w:p w14:paraId="008CC3A1" w14:textId="77777777" w:rsidR="00194EFA" w:rsidRPr="00194EFA" w:rsidRDefault="00194EFA" w:rsidP="00F039BB">
            <w:pPr>
              <w:rPr>
                <w:rFonts w:cs="Arial"/>
                <w:b/>
                <w:iCs/>
                <w:color w:val="9933FF"/>
                <w:sz w:val="10"/>
                <w:szCs w:val="24"/>
              </w:rPr>
            </w:pPr>
          </w:p>
          <w:p w14:paraId="33399589" w14:textId="77777777" w:rsidR="00194EFA" w:rsidRDefault="00452BDC" w:rsidP="00F75188">
            <w:pPr>
              <w:pStyle w:val="ListParagraph"/>
              <w:numPr>
                <w:ilvl w:val="0"/>
                <w:numId w:val="4"/>
              </w:numPr>
              <w:jc w:val="both"/>
              <w:rPr>
                <w:rFonts w:ascii="Arial" w:hAnsi="Arial" w:cs="Arial"/>
                <w:sz w:val="24"/>
                <w:szCs w:val="24"/>
              </w:rPr>
            </w:pPr>
            <w:r w:rsidRPr="00F75188">
              <w:rPr>
                <w:rFonts w:ascii="Arial" w:hAnsi="Arial" w:cs="Arial"/>
                <w:sz w:val="24"/>
                <w:szCs w:val="24"/>
              </w:rPr>
              <w:t>The digital divide in Bangladesh come in effect during the pandemic when people from rural and coastal areas, indigenous communities, and urban slums had no access to telemedicine.</w:t>
            </w:r>
          </w:p>
          <w:p w14:paraId="432A7C64" w14:textId="77777777" w:rsidR="00F75188" w:rsidRPr="00EE1385" w:rsidRDefault="00452BDC" w:rsidP="00194EFA">
            <w:pPr>
              <w:pStyle w:val="ListParagraph"/>
              <w:ind w:left="360"/>
              <w:jc w:val="both"/>
              <w:rPr>
                <w:rFonts w:ascii="Arial" w:hAnsi="Arial" w:cs="Arial"/>
                <w:sz w:val="12"/>
                <w:szCs w:val="24"/>
              </w:rPr>
            </w:pPr>
            <w:r w:rsidRPr="00F75188">
              <w:rPr>
                <w:rFonts w:ascii="Arial" w:hAnsi="Arial" w:cs="Arial"/>
                <w:sz w:val="24"/>
                <w:szCs w:val="24"/>
              </w:rPr>
              <w:t xml:space="preserve"> </w:t>
            </w:r>
          </w:p>
          <w:p w14:paraId="4FF2E294" w14:textId="77777777" w:rsidR="00F75188" w:rsidRDefault="00C214A5" w:rsidP="00F75188">
            <w:pPr>
              <w:pStyle w:val="ListParagraph"/>
              <w:numPr>
                <w:ilvl w:val="0"/>
                <w:numId w:val="4"/>
              </w:numPr>
              <w:jc w:val="both"/>
              <w:rPr>
                <w:rFonts w:ascii="Arial" w:hAnsi="Arial" w:cs="Arial"/>
                <w:sz w:val="24"/>
                <w:szCs w:val="24"/>
              </w:rPr>
            </w:pPr>
            <w:r>
              <w:rPr>
                <w:rFonts w:ascii="Arial" w:hAnsi="Arial" w:cs="Arial"/>
                <w:sz w:val="24"/>
                <w:szCs w:val="24"/>
              </w:rPr>
              <w:t>A</w:t>
            </w:r>
            <w:r w:rsidR="00452BDC" w:rsidRPr="00F75188">
              <w:rPr>
                <w:rFonts w:ascii="Arial" w:hAnsi="Arial" w:cs="Arial"/>
                <w:sz w:val="24"/>
                <w:szCs w:val="24"/>
              </w:rPr>
              <w:t xml:space="preserve">ccess to primary and essential healthcare were </w:t>
            </w:r>
            <w:r w:rsidR="009F6092">
              <w:rPr>
                <w:rFonts w:ascii="Arial" w:hAnsi="Arial" w:cs="Arial"/>
                <w:sz w:val="24"/>
                <w:szCs w:val="24"/>
              </w:rPr>
              <w:t xml:space="preserve">also </w:t>
            </w:r>
            <w:r w:rsidR="00452BDC" w:rsidRPr="00F75188">
              <w:rPr>
                <w:rFonts w:ascii="Arial" w:hAnsi="Arial" w:cs="Arial"/>
                <w:sz w:val="24"/>
                <w:szCs w:val="24"/>
              </w:rPr>
              <w:t>restricted</w:t>
            </w:r>
            <w:r>
              <w:rPr>
                <w:rFonts w:ascii="Arial" w:hAnsi="Arial" w:cs="Arial"/>
                <w:sz w:val="24"/>
                <w:szCs w:val="24"/>
              </w:rPr>
              <w:t xml:space="preserve"> for these disadvantaged communities during the pandemic.</w:t>
            </w:r>
            <w:r w:rsidR="00452BDC" w:rsidRPr="00F75188">
              <w:rPr>
                <w:rFonts w:ascii="Arial" w:hAnsi="Arial" w:cs="Arial"/>
                <w:sz w:val="24"/>
                <w:szCs w:val="24"/>
              </w:rPr>
              <w:t xml:space="preserve"> </w:t>
            </w:r>
          </w:p>
          <w:p w14:paraId="33EB2C9F" w14:textId="77777777" w:rsidR="00194EFA" w:rsidRPr="00EE1385" w:rsidRDefault="00194EFA" w:rsidP="00194EFA">
            <w:pPr>
              <w:jc w:val="both"/>
              <w:rPr>
                <w:rFonts w:cs="Arial"/>
                <w:sz w:val="12"/>
                <w:szCs w:val="24"/>
              </w:rPr>
            </w:pPr>
          </w:p>
          <w:p w14:paraId="601B95F8" w14:textId="77777777" w:rsidR="00452BDC" w:rsidRDefault="00C214A5" w:rsidP="00F75188">
            <w:pPr>
              <w:pStyle w:val="ListParagraph"/>
              <w:numPr>
                <w:ilvl w:val="0"/>
                <w:numId w:val="4"/>
              </w:numPr>
              <w:jc w:val="both"/>
              <w:rPr>
                <w:rFonts w:ascii="Arial" w:hAnsi="Arial" w:cs="Arial"/>
                <w:sz w:val="24"/>
                <w:szCs w:val="24"/>
              </w:rPr>
            </w:pPr>
            <w:r>
              <w:rPr>
                <w:rFonts w:ascii="Arial" w:hAnsi="Arial" w:cs="Arial"/>
                <w:sz w:val="24"/>
                <w:szCs w:val="24"/>
              </w:rPr>
              <w:t>These disadvantaged groups have always faced high out-of-</w:t>
            </w:r>
            <w:r w:rsidR="00F75188" w:rsidRPr="00F75188">
              <w:rPr>
                <w:rFonts w:ascii="Arial" w:hAnsi="Arial" w:cs="Arial"/>
                <w:sz w:val="24"/>
                <w:szCs w:val="24"/>
              </w:rPr>
              <w:t xml:space="preserve">pocket expenditure while seeking </w:t>
            </w:r>
            <w:r w:rsidR="00D46D22">
              <w:rPr>
                <w:rFonts w:ascii="Arial" w:hAnsi="Arial" w:cs="Arial"/>
                <w:sz w:val="24"/>
                <w:szCs w:val="24"/>
              </w:rPr>
              <w:t>health</w:t>
            </w:r>
            <w:r w:rsidR="00F75188" w:rsidRPr="00F75188">
              <w:rPr>
                <w:rFonts w:ascii="Arial" w:hAnsi="Arial" w:cs="Arial"/>
                <w:sz w:val="24"/>
                <w:szCs w:val="24"/>
              </w:rPr>
              <w:t>care.</w:t>
            </w:r>
          </w:p>
          <w:p w14:paraId="1D552C81" w14:textId="77777777" w:rsidR="00194EFA" w:rsidRPr="00EE1385" w:rsidRDefault="00194EFA" w:rsidP="00194EFA">
            <w:pPr>
              <w:jc w:val="both"/>
              <w:rPr>
                <w:rFonts w:cs="Arial"/>
                <w:sz w:val="12"/>
                <w:szCs w:val="24"/>
              </w:rPr>
            </w:pPr>
          </w:p>
          <w:p w14:paraId="6799096F" w14:textId="77777777" w:rsidR="007947CC" w:rsidRPr="00194EFA" w:rsidRDefault="00756A01" w:rsidP="00194EFA">
            <w:pPr>
              <w:pStyle w:val="ListParagraph"/>
              <w:numPr>
                <w:ilvl w:val="0"/>
                <w:numId w:val="4"/>
              </w:numPr>
              <w:jc w:val="both"/>
              <w:rPr>
                <w:rFonts w:ascii="Arial" w:hAnsi="Arial" w:cs="Arial"/>
                <w:b/>
                <w:sz w:val="24"/>
                <w:szCs w:val="24"/>
              </w:rPr>
            </w:pPr>
            <w:r w:rsidRPr="00194EFA">
              <w:rPr>
                <w:rFonts w:ascii="Arial" w:hAnsi="Arial" w:cs="Arial"/>
                <w:sz w:val="24"/>
                <w:szCs w:val="24"/>
              </w:rPr>
              <w:t>When compared t</w:t>
            </w:r>
            <w:r w:rsidR="00C214A5" w:rsidRPr="00194EFA">
              <w:rPr>
                <w:rFonts w:ascii="Arial" w:hAnsi="Arial" w:cs="Arial"/>
                <w:sz w:val="24"/>
                <w:szCs w:val="24"/>
              </w:rPr>
              <w:t>o health workers in the private-</w:t>
            </w:r>
            <w:r w:rsidRPr="00194EFA">
              <w:rPr>
                <w:rFonts w:ascii="Arial" w:hAnsi="Arial" w:cs="Arial"/>
                <w:sz w:val="24"/>
                <w:szCs w:val="24"/>
              </w:rPr>
              <w:t xml:space="preserve">sector, government healthcare workers, particularly those from primary care centres, face difficulties due to </w:t>
            </w:r>
            <w:r w:rsidR="00BF5327" w:rsidRPr="00194EFA">
              <w:rPr>
                <w:rFonts w:ascii="Arial" w:hAnsi="Arial" w:cs="Arial"/>
                <w:sz w:val="24"/>
                <w:szCs w:val="24"/>
              </w:rPr>
              <w:t xml:space="preserve">a </w:t>
            </w:r>
            <w:r w:rsidRPr="00194EFA">
              <w:rPr>
                <w:rFonts w:ascii="Arial" w:hAnsi="Arial" w:cs="Arial"/>
                <w:sz w:val="24"/>
                <w:szCs w:val="24"/>
              </w:rPr>
              <w:t>lack of logistics, human resources, and workplace security.</w:t>
            </w:r>
          </w:p>
          <w:p w14:paraId="750BC67B" w14:textId="77777777" w:rsidR="00C214A5" w:rsidRDefault="00C214A5" w:rsidP="00C214A5">
            <w:pPr>
              <w:jc w:val="both"/>
              <w:rPr>
                <w:b/>
                <w:color w:val="7030A0"/>
                <w:sz w:val="24"/>
                <w:szCs w:val="24"/>
              </w:rPr>
            </w:pPr>
          </w:p>
          <w:p w14:paraId="5FCA50BF" w14:textId="77777777" w:rsidR="00C214A5" w:rsidRDefault="00C214A5" w:rsidP="00C214A5">
            <w:pPr>
              <w:rPr>
                <w:rFonts w:cs="Arial"/>
                <w:b/>
                <w:iCs/>
                <w:color w:val="9933FF"/>
                <w:sz w:val="24"/>
                <w:szCs w:val="24"/>
              </w:rPr>
            </w:pPr>
            <w:r w:rsidRPr="00876F22">
              <w:rPr>
                <w:rFonts w:cs="Arial"/>
                <w:b/>
                <w:iCs/>
                <w:color w:val="9933FF"/>
                <w:sz w:val="24"/>
                <w:szCs w:val="24"/>
              </w:rPr>
              <w:t>■</w:t>
            </w:r>
            <w:r>
              <w:rPr>
                <w:rFonts w:cs="Arial"/>
                <w:b/>
                <w:iCs/>
                <w:color w:val="9933FF"/>
                <w:sz w:val="24"/>
                <w:szCs w:val="24"/>
              </w:rPr>
              <w:t xml:space="preserve"> Education Services</w:t>
            </w:r>
          </w:p>
          <w:p w14:paraId="6F889729" w14:textId="77777777" w:rsidR="00194EFA" w:rsidRPr="00194EFA" w:rsidRDefault="00194EFA" w:rsidP="00C214A5">
            <w:pPr>
              <w:rPr>
                <w:rFonts w:cs="Arial"/>
                <w:b/>
                <w:iCs/>
                <w:color w:val="9933FF"/>
                <w:sz w:val="10"/>
                <w:szCs w:val="24"/>
              </w:rPr>
            </w:pPr>
          </w:p>
          <w:p w14:paraId="661BEFAF" w14:textId="77777777" w:rsidR="003A2DD1" w:rsidRDefault="004E4A15" w:rsidP="004E4A15">
            <w:pPr>
              <w:pStyle w:val="ListParagraph"/>
              <w:numPr>
                <w:ilvl w:val="0"/>
                <w:numId w:val="6"/>
              </w:numPr>
              <w:jc w:val="both"/>
              <w:rPr>
                <w:rFonts w:ascii="Arial" w:hAnsi="Arial" w:cs="Arial"/>
                <w:sz w:val="24"/>
                <w:szCs w:val="24"/>
              </w:rPr>
            </w:pPr>
            <w:r w:rsidRPr="004E4A15">
              <w:rPr>
                <w:rFonts w:ascii="Arial" w:hAnsi="Arial" w:cs="Arial"/>
                <w:sz w:val="24"/>
                <w:szCs w:val="24"/>
              </w:rPr>
              <w:t xml:space="preserve">The </w:t>
            </w:r>
            <w:r>
              <w:rPr>
                <w:rFonts w:ascii="Arial" w:hAnsi="Arial" w:cs="Arial"/>
                <w:sz w:val="24"/>
                <w:szCs w:val="24"/>
              </w:rPr>
              <w:t xml:space="preserve">pandemic results in complete cessation of </w:t>
            </w:r>
            <w:r w:rsidR="003A75AC">
              <w:rPr>
                <w:rFonts w:ascii="Arial" w:hAnsi="Arial" w:cs="Arial"/>
                <w:sz w:val="24"/>
                <w:szCs w:val="24"/>
              </w:rPr>
              <w:t xml:space="preserve">the </w:t>
            </w:r>
            <w:r>
              <w:rPr>
                <w:rFonts w:ascii="Arial" w:hAnsi="Arial" w:cs="Arial"/>
                <w:sz w:val="24"/>
                <w:szCs w:val="24"/>
              </w:rPr>
              <w:t xml:space="preserve">education for children of urban slum and indigenous communities due to </w:t>
            </w:r>
            <w:r w:rsidR="00B71C31">
              <w:rPr>
                <w:rFonts w:ascii="Arial" w:hAnsi="Arial" w:cs="Arial"/>
                <w:sz w:val="24"/>
                <w:szCs w:val="24"/>
              </w:rPr>
              <w:t xml:space="preserve">a </w:t>
            </w:r>
            <w:r>
              <w:rPr>
                <w:rFonts w:ascii="Arial" w:hAnsi="Arial" w:cs="Arial"/>
                <w:sz w:val="24"/>
                <w:szCs w:val="24"/>
              </w:rPr>
              <w:t xml:space="preserve">lack of initiative from these communities’ institutions and </w:t>
            </w:r>
            <w:r w:rsidR="003A2DD1">
              <w:rPr>
                <w:rFonts w:ascii="Arial" w:hAnsi="Arial" w:cs="Arial"/>
                <w:sz w:val="24"/>
                <w:szCs w:val="24"/>
              </w:rPr>
              <w:t>lack of access to digital learning facility.</w:t>
            </w:r>
          </w:p>
          <w:p w14:paraId="58C70D13" w14:textId="77777777" w:rsidR="00194EFA" w:rsidRPr="00EE1385" w:rsidRDefault="00194EFA" w:rsidP="00194EFA">
            <w:pPr>
              <w:pStyle w:val="ListParagraph"/>
              <w:ind w:left="360"/>
              <w:jc w:val="both"/>
              <w:rPr>
                <w:rFonts w:ascii="Arial" w:hAnsi="Arial" w:cs="Arial"/>
                <w:sz w:val="12"/>
                <w:szCs w:val="24"/>
              </w:rPr>
            </w:pPr>
          </w:p>
          <w:p w14:paraId="674D7F72" w14:textId="77777777" w:rsidR="00F039BB" w:rsidRDefault="003A75AC" w:rsidP="004E4A15">
            <w:pPr>
              <w:pStyle w:val="ListParagraph"/>
              <w:numPr>
                <w:ilvl w:val="0"/>
                <w:numId w:val="6"/>
              </w:numPr>
              <w:jc w:val="both"/>
              <w:rPr>
                <w:rFonts w:ascii="Arial" w:hAnsi="Arial" w:cs="Arial"/>
                <w:sz w:val="24"/>
                <w:szCs w:val="24"/>
              </w:rPr>
            </w:pPr>
            <w:r>
              <w:rPr>
                <w:rFonts w:ascii="Arial" w:hAnsi="Arial" w:cs="Arial"/>
                <w:sz w:val="24"/>
                <w:szCs w:val="24"/>
              </w:rPr>
              <w:t xml:space="preserve">The families of </w:t>
            </w:r>
            <w:r w:rsidR="00BF5327">
              <w:rPr>
                <w:rFonts w:ascii="Arial" w:hAnsi="Arial" w:cs="Arial"/>
                <w:sz w:val="24"/>
                <w:szCs w:val="24"/>
              </w:rPr>
              <w:t xml:space="preserve">rural </w:t>
            </w:r>
            <w:r w:rsidR="00D76549">
              <w:rPr>
                <w:rFonts w:ascii="Arial" w:hAnsi="Arial" w:cs="Arial"/>
                <w:sz w:val="24"/>
                <w:szCs w:val="24"/>
              </w:rPr>
              <w:t xml:space="preserve">and coastal </w:t>
            </w:r>
            <w:r w:rsidR="00BF5327">
              <w:rPr>
                <w:rFonts w:ascii="Arial" w:hAnsi="Arial" w:cs="Arial"/>
                <w:sz w:val="24"/>
                <w:szCs w:val="24"/>
              </w:rPr>
              <w:t>areas experienced challenges in accessing digital learning facility due to a lack of adequate intern</w:t>
            </w:r>
            <w:r w:rsidR="00194EFA">
              <w:rPr>
                <w:rFonts w:ascii="Arial" w:hAnsi="Arial" w:cs="Arial"/>
                <w:sz w:val="24"/>
                <w:szCs w:val="24"/>
              </w:rPr>
              <w:t>et facilities and smart devices.</w:t>
            </w:r>
          </w:p>
          <w:p w14:paraId="231F27AF" w14:textId="77777777" w:rsidR="00194EFA" w:rsidRPr="00EE1385" w:rsidRDefault="00194EFA" w:rsidP="00194EFA">
            <w:pPr>
              <w:jc w:val="both"/>
              <w:rPr>
                <w:rFonts w:cs="Arial"/>
                <w:sz w:val="12"/>
                <w:szCs w:val="24"/>
              </w:rPr>
            </w:pPr>
          </w:p>
          <w:p w14:paraId="7D42344B" w14:textId="77777777" w:rsidR="00F039BB" w:rsidRPr="00EE1385" w:rsidRDefault="00173E44" w:rsidP="00173E44">
            <w:pPr>
              <w:pStyle w:val="ListParagraph"/>
              <w:numPr>
                <w:ilvl w:val="0"/>
                <w:numId w:val="6"/>
              </w:numPr>
              <w:jc w:val="both"/>
              <w:rPr>
                <w:b/>
                <w:sz w:val="24"/>
                <w:szCs w:val="24"/>
              </w:rPr>
            </w:pPr>
            <w:r w:rsidRPr="00173E44">
              <w:rPr>
                <w:rFonts w:ascii="Arial" w:hAnsi="Arial" w:cs="Arial"/>
                <w:sz w:val="24"/>
                <w:szCs w:val="24"/>
              </w:rPr>
              <w:t>The existing school drop-out rate increased sharply among children of rural, coastal, and urban slum dwellers, with social consequences such as early marriages of schoolgirls as a result of the education gap caused by the pandemic.</w:t>
            </w:r>
          </w:p>
          <w:p w14:paraId="6FDD2BA3" w14:textId="77777777" w:rsidR="00EE1385" w:rsidRPr="00EE1385" w:rsidRDefault="00EE1385" w:rsidP="00EE1385">
            <w:pPr>
              <w:jc w:val="both"/>
              <w:rPr>
                <w:b/>
                <w:sz w:val="12"/>
                <w:szCs w:val="24"/>
              </w:rPr>
            </w:pPr>
          </w:p>
          <w:p w14:paraId="12DFF8F0" w14:textId="77777777" w:rsidR="00B71C31" w:rsidRPr="0026193D" w:rsidRDefault="00B276DE" w:rsidP="00B276DE">
            <w:pPr>
              <w:pStyle w:val="ListParagraph"/>
              <w:numPr>
                <w:ilvl w:val="0"/>
                <w:numId w:val="6"/>
              </w:numPr>
              <w:jc w:val="both"/>
              <w:rPr>
                <w:b/>
                <w:sz w:val="24"/>
                <w:szCs w:val="24"/>
              </w:rPr>
            </w:pPr>
            <w:r w:rsidRPr="00B276DE">
              <w:rPr>
                <w:rFonts w:ascii="Arial" w:hAnsi="Arial" w:cs="Arial"/>
                <w:sz w:val="24"/>
                <w:szCs w:val="24"/>
              </w:rPr>
              <w:t>In comparison to the staff of private English-medium schools, g</w:t>
            </w:r>
            <w:r>
              <w:rPr>
                <w:rFonts w:ascii="Arial" w:hAnsi="Arial" w:cs="Arial"/>
                <w:sz w:val="24"/>
                <w:szCs w:val="24"/>
              </w:rPr>
              <w:t xml:space="preserve">overnment </w:t>
            </w:r>
            <w:r w:rsidRPr="00B276DE">
              <w:rPr>
                <w:rFonts w:ascii="Arial" w:hAnsi="Arial" w:cs="Arial"/>
                <w:sz w:val="24"/>
                <w:szCs w:val="24"/>
              </w:rPr>
              <w:lastRenderedPageBreak/>
              <w:t xml:space="preserve">school teachers and those from </w:t>
            </w:r>
            <w:r>
              <w:rPr>
                <w:rFonts w:ascii="Arial" w:hAnsi="Arial" w:cs="Arial"/>
                <w:sz w:val="24"/>
                <w:szCs w:val="24"/>
              </w:rPr>
              <w:t xml:space="preserve">private </w:t>
            </w:r>
            <w:r w:rsidRPr="00B276DE">
              <w:rPr>
                <w:rFonts w:ascii="Arial" w:hAnsi="Arial" w:cs="Arial"/>
                <w:sz w:val="24"/>
                <w:szCs w:val="24"/>
              </w:rPr>
              <w:t>Bengali-medium institutions have limited opportunities for capacity development, particularly in pre-education and psychosocial counselling. In addition, the former institutions lack adequate logistical support for digital learning.</w:t>
            </w:r>
          </w:p>
          <w:p w14:paraId="355DD83E" w14:textId="77777777" w:rsidR="0026193D" w:rsidRDefault="0026193D" w:rsidP="0026193D">
            <w:pPr>
              <w:jc w:val="both"/>
              <w:rPr>
                <w:b/>
                <w:sz w:val="24"/>
                <w:szCs w:val="24"/>
              </w:rPr>
            </w:pPr>
          </w:p>
          <w:p w14:paraId="6C3DA02E" w14:textId="77777777" w:rsidR="0026193D" w:rsidRDefault="0026193D" w:rsidP="0026193D">
            <w:pPr>
              <w:rPr>
                <w:rFonts w:cs="Arial"/>
                <w:b/>
                <w:iCs/>
                <w:color w:val="9933FF"/>
                <w:sz w:val="24"/>
                <w:szCs w:val="24"/>
              </w:rPr>
            </w:pPr>
            <w:r w:rsidRPr="00876F22">
              <w:rPr>
                <w:rFonts w:cs="Arial"/>
                <w:b/>
                <w:iCs/>
                <w:color w:val="9933FF"/>
                <w:sz w:val="24"/>
                <w:szCs w:val="24"/>
              </w:rPr>
              <w:t>■</w:t>
            </w:r>
            <w:r>
              <w:rPr>
                <w:rFonts w:cs="Arial"/>
                <w:b/>
                <w:iCs/>
                <w:color w:val="9933FF"/>
                <w:sz w:val="24"/>
                <w:szCs w:val="24"/>
              </w:rPr>
              <w:t xml:space="preserve"> Pandemic Management</w:t>
            </w:r>
          </w:p>
          <w:p w14:paraId="133706DD" w14:textId="77777777" w:rsidR="0048476A" w:rsidRPr="0048476A" w:rsidRDefault="0048476A" w:rsidP="0026193D">
            <w:pPr>
              <w:rPr>
                <w:rFonts w:cs="Arial"/>
                <w:b/>
                <w:iCs/>
                <w:color w:val="9933FF"/>
                <w:sz w:val="6"/>
                <w:szCs w:val="24"/>
              </w:rPr>
            </w:pPr>
          </w:p>
          <w:p w14:paraId="410F1364" w14:textId="77777777" w:rsidR="00463B86" w:rsidRDefault="0026193D" w:rsidP="00463B86">
            <w:pPr>
              <w:pStyle w:val="ListParagraph"/>
              <w:numPr>
                <w:ilvl w:val="0"/>
                <w:numId w:val="7"/>
              </w:numPr>
              <w:jc w:val="both"/>
              <w:rPr>
                <w:rFonts w:ascii="Arial" w:hAnsi="Arial" w:cs="Arial"/>
                <w:iCs/>
                <w:sz w:val="24"/>
                <w:szCs w:val="24"/>
              </w:rPr>
            </w:pPr>
            <w:r>
              <w:rPr>
                <w:rFonts w:ascii="Arial" w:hAnsi="Arial" w:cs="Arial"/>
                <w:iCs/>
                <w:sz w:val="24"/>
                <w:szCs w:val="24"/>
              </w:rPr>
              <w:t>Indigenous communities couldn’t adhere to the risk communication for COVID-19 due to cultural and language barrier.</w:t>
            </w:r>
          </w:p>
          <w:p w14:paraId="7A67CBA0" w14:textId="77777777" w:rsidR="00463B86" w:rsidRPr="00EE1385" w:rsidRDefault="00463B86" w:rsidP="00463B86">
            <w:pPr>
              <w:jc w:val="both"/>
              <w:rPr>
                <w:rFonts w:cs="Arial"/>
                <w:iCs/>
                <w:sz w:val="12"/>
                <w:szCs w:val="24"/>
              </w:rPr>
            </w:pPr>
          </w:p>
          <w:p w14:paraId="7AFBB354" w14:textId="77777777" w:rsidR="0026193D" w:rsidRDefault="00842DE3" w:rsidP="00194EFA">
            <w:pPr>
              <w:pStyle w:val="ListParagraph"/>
              <w:numPr>
                <w:ilvl w:val="0"/>
                <w:numId w:val="7"/>
              </w:numPr>
              <w:jc w:val="both"/>
              <w:rPr>
                <w:rFonts w:ascii="Arial" w:hAnsi="Arial" w:cs="Arial"/>
                <w:iCs/>
                <w:sz w:val="24"/>
                <w:szCs w:val="24"/>
              </w:rPr>
            </w:pPr>
            <w:r>
              <w:rPr>
                <w:rFonts w:ascii="Arial" w:hAnsi="Arial" w:cs="Arial"/>
                <w:iCs/>
                <w:sz w:val="24"/>
                <w:szCs w:val="24"/>
              </w:rPr>
              <w:t>Urban slum dwellers lack the scope and affordability to practice preventive be</w:t>
            </w:r>
            <w:r w:rsidR="00194EFA">
              <w:rPr>
                <w:rFonts w:ascii="Arial" w:hAnsi="Arial" w:cs="Arial"/>
                <w:iCs/>
                <w:sz w:val="24"/>
                <w:szCs w:val="24"/>
              </w:rPr>
              <w:t>haviours for COVID-19.</w:t>
            </w:r>
          </w:p>
          <w:p w14:paraId="251BA79C" w14:textId="77777777" w:rsidR="00194EFA" w:rsidRDefault="00194EFA" w:rsidP="00194EFA">
            <w:pPr>
              <w:rPr>
                <w:rFonts w:cs="Arial"/>
                <w:iCs/>
                <w:sz w:val="24"/>
                <w:szCs w:val="24"/>
              </w:rPr>
            </w:pPr>
          </w:p>
          <w:p w14:paraId="30F9DC85" w14:textId="77777777" w:rsidR="00194EFA" w:rsidRDefault="00194EFA" w:rsidP="00194EFA">
            <w:pPr>
              <w:rPr>
                <w:rFonts w:cs="Arial"/>
                <w:b/>
                <w:iCs/>
                <w:color w:val="9933FF"/>
                <w:sz w:val="24"/>
                <w:szCs w:val="24"/>
              </w:rPr>
            </w:pPr>
            <w:r w:rsidRPr="00876F22">
              <w:rPr>
                <w:rFonts w:cs="Arial"/>
                <w:b/>
                <w:iCs/>
                <w:color w:val="9933FF"/>
                <w:sz w:val="24"/>
                <w:szCs w:val="24"/>
              </w:rPr>
              <w:t>■</w:t>
            </w:r>
            <w:r>
              <w:rPr>
                <w:rFonts w:cs="Arial"/>
                <w:b/>
                <w:iCs/>
                <w:color w:val="9933FF"/>
                <w:sz w:val="24"/>
                <w:szCs w:val="24"/>
              </w:rPr>
              <w:t xml:space="preserve"> Economic Burden</w:t>
            </w:r>
          </w:p>
          <w:p w14:paraId="7C8DB3C7" w14:textId="77777777" w:rsidR="00463B86" w:rsidRPr="00463B86" w:rsidRDefault="00463B86" w:rsidP="00194EFA">
            <w:pPr>
              <w:rPr>
                <w:rFonts w:cs="Arial"/>
                <w:b/>
                <w:iCs/>
                <w:color w:val="9933FF"/>
                <w:sz w:val="6"/>
                <w:szCs w:val="24"/>
              </w:rPr>
            </w:pPr>
          </w:p>
          <w:p w14:paraId="6336D4D9" w14:textId="77777777" w:rsidR="00194EFA" w:rsidRDefault="00194EFA" w:rsidP="00194EFA">
            <w:pPr>
              <w:pStyle w:val="ListParagraph"/>
              <w:numPr>
                <w:ilvl w:val="0"/>
                <w:numId w:val="8"/>
              </w:numPr>
              <w:jc w:val="both"/>
              <w:rPr>
                <w:rFonts w:ascii="Arial" w:hAnsi="Arial" w:cs="Arial"/>
                <w:iCs/>
                <w:sz w:val="24"/>
                <w:szCs w:val="24"/>
              </w:rPr>
            </w:pPr>
            <w:r>
              <w:rPr>
                <w:rFonts w:ascii="Arial" w:hAnsi="Arial" w:cs="Arial"/>
                <w:iCs/>
                <w:sz w:val="24"/>
                <w:szCs w:val="24"/>
              </w:rPr>
              <w:t>Most being day labourers, urban slum dwellers faced substantial economic burden during the pandemic with high percentage of loss of employment.</w:t>
            </w:r>
          </w:p>
          <w:p w14:paraId="499076E7" w14:textId="77777777" w:rsidR="00463B86" w:rsidRPr="00EE1385" w:rsidRDefault="00463B86" w:rsidP="00463B86">
            <w:pPr>
              <w:pStyle w:val="ListParagraph"/>
              <w:ind w:left="360"/>
              <w:jc w:val="both"/>
              <w:rPr>
                <w:rFonts w:ascii="Arial" w:hAnsi="Arial" w:cs="Arial"/>
                <w:iCs/>
                <w:sz w:val="12"/>
                <w:szCs w:val="24"/>
              </w:rPr>
            </w:pPr>
          </w:p>
          <w:p w14:paraId="462E4F3D" w14:textId="77777777" w:rsidR="00194EFA" w:rsidRPr="00463B86" w:rsidRDefault="00194EFA" w:rsidP="00194EFA">
            <w:pPr>
              <w:pStyle w:val="ListParagraph"/>
              <w:numPr>
                <w:ilvl w:val="0"/>
                <w:numId w:val="8"/>
              </w:numPr>
              <w:jc w:val="both"/>
              <w:rPr>
                <w:rFonts w:cs="Arial"/>
                <w:b/>
                <w:iCs/>
                <w:sz w:val="24"/>
                <w:szCs w:val="24"/>
              </w:rPr>
            </w:pPr>
            <w:r w:rsidRPr="00463B86">
              <w:rPr>
                <w:rFonts w:ascii="Arial" w:hAnsi="Arial" w:cs="Arial"/>
                <w:iCs/>
                <w:sz w:val="24"/>
                <w:szCs w:val="24"/>
              </w:rPr>
              <w:t>Rural Bangladesh's low socioeconomic group suffered economically as a result of the disruption in agriculture and small-to-medium business during the pandemic.</w:t>
            </w:r>
          </w:p>
          <w:p w14:paraId="79A2B066" w14:textId="77777777" w:rsidR="00194EFA" w:rsidRPr="00CA2F90" w:rsidRDefault="00B606C5" w:rsidP="00194EFA">
            <w:pPr>
              <w:rPr>
                <w:rFonts w:cs="Arial"/>
                <w:iCs/>
                <w:sz w:val="2"/>
                <w:szCs w:val="24"/>
              </w:rPr>
            </w:pPr>
            <w:r w:rsidRPr="00A41DBB">
              <w:rPr>
                <w:b/>
                <w:noProof/>
                <w:sz w:val="24"/>
                <w:szCs w:val="24"/>
                <w:lang w:val="en-US"/>
              </w:rPr>
              <mc:AlternateContent>
                <mc:Choice Requires="wps">
                  <w:drawing>
                    <wp:anchor distT="45720" distB="45720" distL="114300" distR="114300" simplePos="0" relativeHeight="251684864" behindDoc="0" locked="0" layoutInCell="1" allowOverlap="1" wp14:anchorId="68278924" wp14:editId="4FC520D7">
                      <wp:simplePos x="0" y="0"/>
                      <wp:positionH relativeFrom="column">
                        <wp:posOffset>8255</wp:posOffset>
                      </wp:positionH>
                      <wp:positionV relativeFrom="paragraph">
                        <wp:posOffset>118110</wp:posOffset>
                      </wp:positionV>
                      <wp:extent cx="2940050" cy="316865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3168650"/>
                              </a:xfrm>
                              <a:prstGeom prst="rect">
                                <a:avLst/>
                              </a:prstGeom>
                              <a:blipFill>
                                <a:blip r:embed="rId44"/>
                                <a:tile tx="0" ty="0" sx="100000" sy="100000" flip="none" algn="tl"/>
                              </a:blipFill>
                              <a:ln w="9525">
                                <a:noFill/>
                                <a:miter lim="800000"/>
                                <a:headEnd/>
                                <a:tailEnd/>
                              </a:ln>
                            </wps:spPr>
                            <wps:txbx>
                              <w:txbxContent>
                                <w:p w14:paraId="3FA42679" w14:textId="77777777" w:rsidR="00B606C5" w:rsidRPr="00B606C5" w:rsidRDefault="00CA2F90" w:rsidP="00B606C5">
                                  <w:pPr>
                                    <w:spacing w:after="0"/>
                                    <w:rPr>
                                      <w:rFonts w:ascii="Times New Roman" w:hAnsi="Times New Roman" w:cs="Times New Roman"/>
                                      <w:b/>
                                      <w:i/>
                                      <w:color w:val="7030A0"/>
                                      <w:sz w:val="24"/>
                                      <w:szCs w:val="24"/>
                                    </w:rPr>
                                  </w:pPr>
                                  <w:r w:rsidRPr="00B606C5">
                                    <w:rPr>
                                      <w:b/>
                                      <w:color w:val="7030A0"/>
                                    </w:rPr>
                                    <w:t>“</w:t>
                                  </w:r>
                                  <w:r w:rsidRPr="00B606C5">
                                    <w:rPr>
                                      <w:rFonts w:ascii="Times New Roman" w:hAnsi="Times New Roman" w:cs="Times New Roman"/>
                                      <w:b/>
                                      <w:i/>
                                      <w:color w:val="7030A0"/>
                                      <w:sz w:val="24"/>
                                      <w:szCs w:val="24"/>
                                    </w:rPr>
                                    <w:t>I was scheduled to attend my antenatal visit, but the health centre was not providing antenatal check-ups at that time. We are not solvent enough to visit a private clinic</w:t>
                                  </w:r>
                                  <w:r w:rsidR="00B606C5" w:rsidRPr="00B606C5">
                                    <w:rPr>
                                      <w:rFonts w:ascii="Times New Roman" w:hAnsi="Times New Roman" w:cs="Times New Roman"/>
                                      <w:b/>
                                      <w:i/>
                                      <w:color w:val="7030A0"/>
                                      <w:sz w:val="24"/>
                                      <w:szCs w:val="24"/>
                                    </w:rPr>
                                    <w:t>.</w:t>
                                  </w:r>
                                </w:p>
                                <w:p w14:paraId="1764B8CA" w14:textId="77777777" w:rsidR="00A41DBB" w:rsidRPr="00B606C5" w:rsidRDefault="00B606C5">
                                  <w:pPr>
                                    <w:rPr>
                                      <w:rFonts w:ascii="Times New Roman" w:hAnsi="Times New Roman" w:cs="Times New Roman"/>
                                      <w:b/>
                                      <w:i/>
                                      <w:color w:val="7030A0"/>
                                      <w:sz w:val="24"/>
                                      <w:szCs w:val="24"/>
                                    </w:rPr>
                                  </w:pPr>
                                  <w:r w:rsidRPr="00B606C5">
                                    <w:rPr>
                                      <w:rFonts w:ascii="Times New Roman" w:hAnsi="Times New Roman" w:cs="Times New Roman"/>
                                      <w:b/>
                                      <w:i/>
                                      <w:color w:val="7030A0"/>
                                      <w:sz w:val="24"/>
                                      <w:szCs w:val="24"/>
                                    </w:rPr>
                                    <w:t>No, we can’t consult doctors online here</w:t>
                                  </w:r>
                                  <w:r w:rsidR="00CA2F90" w:rsidRPr="00B606C5">
                                    <w:rPr>
                                      <w:rFonts w:ascii="Times New Roman" w:hAnsi="Times New Roman" w:cs="Times New Roman"/>
                                      <w:b/>
                                      <w:i/>
                                      <w:color w:val="7030A0"/>
                                      <w:sz w:val="24"/>
                                      <w:szCs w:val="24"/>
                                    </w:rPr>
                                    <w:t>”</w:t>
                                  </w:r>
                                </w:p>
                                <w:p w14:paraId="0E11E624" w14:textId="77777777" w:rsidR="00CA2F90" w:rsidRPr="00B606C5" w:rsidRDefault="00CA2F90" w:rsidP="00CA2F90">
                                  <w:pPr>
                                    <w:rPr>
                                      <w:color w:val="002060"/>
                                      <w:sz w:val="20"/>
                                      <w:szCs w:val="20"/>
                                    </w:rPr>
                                  </w:pPr>
                                  <w:r>
                                    <w:t xml:space="preserve">  - </w:t>
                                  </w:r>
                                  <w:r w:rsidRPr="00B606C5">
                                    <w:rPr>
                                      <w:color w:val="002060"/>
                                    </w:rPr>
                                    <w:t>[</w:t>
                                  </w:r>
                                  <w:r w:rsidRPr="00B606C5">
                                    <w:rPr>
                                      <w:color w:val="002060"/>
                                      <w:sz w:val="20"/>
                                      <w:szCs w:val="20"/>
                                    </w:rPr>
                                    <w:t>Experience of a rural female during the pandemic]</w:t>
                                  </w:r>
                                </w:p>
                                <w:p w14:paraId="5FB6B4DD" w14:textId="77777777" w:rsidR="00B606C5" w:rsidRPr="00B606C5" w:rsidRDefault="00CA2F90" w:rsidP="00CA2F90">
                                  <w:pPr>
                                    <w:rPr>
                                      <w:rFonts w:ascii="Times New Roman" w:hAnsi="Times New Roman" w:cs="Times New Roman"/>
                                      <w:b/>
                                      <w:i/>
                                      <w:color w:val="7030A0"/>
                                      <w:sz w:val="24"/>
                                      <w:szCs w:val="24"/>
                                    </w:rPr>
                                  </w:pPr>
                                  <w:r w:rsidRPr="00B606C5">
                                    <w:rPr>
                                      <w:b/>
                                      <w:color w:val="7030A0"/>
                                      <w:sz w:val="20"/>
                                      <w:szCs w:val="20"/>
                                    </w:rPr>
                                    <w:t>“</w:t>
                                  </w:r>
                                  <w:r w:rsidRPr="00B606C5">
                                    <w:rPr>
                                      <w:rFonts w:ascii="Times New Roman" w:hAnsi="Times New Roman" w:cs="Times New Roman"/>
                                      <w:b/>
                                      <w:i/>
                                      <w:color w:val="7030A0"/>
                                      <w:sz w:val="24"/>
                                      <w:szCs w:val="24"/>
                                    </w:rPr>
                                    <w:t xml:space="preserve">There were some instructions from government on online classes, but these are hard to follow. Many of our students can’t’ afford smart mobile or internet. A number of girls were </w:t>
                                  </w:r>
                                  <w:r w:rsidR="00B606C5" w:rsidRPr="00B606C5">
                                    <w:rPr>
                                      <w:rFonts w:ascii="Times New Roman" w:hAnsi="Times New Roman" w:cs="Times New Roman"/>
                                      <w:b/>
                                      <w:i/>
                                      <w:color w:val="7030A0"/>
                                      <w:sz w:val="24"/>
                                      <w:szCs w:val="24"/>
                                    </w:rPr>
                                    <w:t>married off. It’s frustrating!”</w:t>
                                  </w:r>
                                </w:p>
                                <w:p w14:paraId="7F456E8E" w14:textId="77777777" w:rsidR="00B606C5" w:rsidRPr="00B606C5" w:rsidRDefault="00CA2F90" w:rsidP="00B606C5">
                                  <w:pPr>
                                    <w:rPr>
                                      <w:color w:val="002060"/>
                                      <w:sz w:val="20"/>
                                      <w:szCs w:val="20"/>
                                    </w:rPr>
                                  </w:pPr>
                                  <w:r w:rsidRPr="00B606C5">
                                    <w:rPr>
                                      <w:rFonts w:ascii="Times New Roman" w:hAnsi="Times New Roman" w:cs="Times New Roman"/>
                                      <w:i/>
                                      <w:color w:val="002060"/>
                                      <w:sz w:val="24"/>
                                      <w:szCs w:val="24"/>
                                    </w:rPr>
                                    <w:t xml:space="preserve"> </w:t>
                                  </w:r>
                                  <w:r w:rsidR="00B606C5" w:rsidRPr="00B606C5">
                                    <w:rPr>
                                      <w:color w:val="002060"/>
                                    </w:rPr>
                                    <w:t>- [</w:t>
                                  </w:r>
                                  <w:r w:rsidR="00B606C5" w:rsidRPr="00B606C5">
                                    <w:rPr>
                                      <w:color w:val="002060"/>
                                      <w:sz w:val="20"/>
                                      <w:szCs w:val="20"/>
                                    </w:rPr>
                                    <w:t>A government school teacher's experience in a village.]</w:t>
                                  </w:r>
                                </w:p>
                                <w:p w14:paraId="25AF297C" w14:textId="77777777" w:rsidR="00CA2F90" w:rsidRPr="00CA2F90" w:rsidRDefault="00CA2F90" w:rsidP="00CA2F90">
                                  <w:pPr>
                                    <w:rPr>
                                      <w:i/>
                                      <w:sz w:val="20"/>
                                      <w:szCs w:val="20"/>
                                    </w:rPr>
                                  </w:pPr>
                                </w:p>
                                <w:p w14:paraId="4BD7431A" w14:textId="77777777" w:rsidR="00CA2F90" w:rsidRPr="00CA2F90" w:rsidRDefault="00CA2F90" w:rsidP="00CA2F9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78924" id="_x0000_s1039" type="#_x0000_t202" style="position:absolute;margin-left:.65pt;margin-top:9.3pt;width:231.5pt;height:24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" stroked="f">
                      <v:fill r:id="rId45" o:title="" recolor="t" rotate="t" type="tile"/>
                      <v:textbox>
                        <w:txbxContent>
                          <w:p w14:paraId="3FA42679" w14:textId="77777777" w:rsidR="00B606C5" w:rsidRPr="00B606C5" w:rsidRDefault="00CA2F90" w:rsidP="00B606C5">
                            <w:pPr>
                              <w:spacing w:after="0"/>
                              <w:rPr>
                                <w:rFonts w:ascii="Times New Roman" w:hAnsi="Times New Roman" w:cs="Times New Roman"/>
                                <w:b/>
                                <w:i/>
                                <w:color w:val="7030A0"/>
                                <w:sz w:val="24"/>
                                <w:szCs w:val="24"/>
                              </w:rPr>
                            </w:pPr>
                            <w:r w:rsidRPr="00B606C5">
                              <w:rPr>
                                <w:b/>
                                <w:color w:val="7030A0"/>
                              </w:rPr>
                              <w:t>“</w:t>
                            </w:r>
                            <w:r w:rsidRPr="00B606C5">
                              <w:rPr>
                                <w:rFonts w:ascii="Times New Roman" w:hAnsi="Times New Roman" w:cs="Times New Roman"/>
                                <w:b/>
                                <w:i/>
                                <w:color w:val="7030A0"/>
                                <w:sz w:val="24"/>
                                <w:szCs w:val="24"/>
                              </w:rPr>
                              <w:t>I was scheduled to attend my antenatal visit, but the health centre was not providing antenatal check-ups at that time. We are not solvent enough to visit a private clinic</w:t>
                            </w:r>
                            <w:r w:rsidR="00B606C5" w:rsidRPr="00B606C5">
                              <w:rPr>
                                <w:rFonts w:ascii="Times New Roman" w:hAnsi="Times New Roman" w:cs="Times New Roman"/>
                                <w:b/>
                                <w:i/>
                                <w:color w:val="7030A0"/>
                                <w:sz w:val="24"/>
                                <w:szCs w:val="24"/>
                              </w:rPr>
                              <w:t>.</w:t>
                            </w:r>
                          </w:p>
                          <w:p w14:paraId="1764B8CA" w14:textId="77777777" w:rsidR="00A41DBB" w:rsidRPr="00B606C5" w:rsidRDefault="00B606C5">
                            <w:pPr>
                              <w:rPr>
                                <w:rFonts w:ascii="Times New Roman" w:hAnsi="Times New Roman" w:cs="Times New Roman"/>
                                <w:b/>
                                <w:i/>
                                <w:color w:val="7030A0"/>
                                <w:sz w:val="24"/>
                                <w:szCs w:val="24"/>
                              </w:rPr>
                            </w:pPr>
                            <w:r w:rsidRPr="00B606C5">
                              <w:rPr>
                                <w:rFonts w:ascii="Times New Roman" w:hAnsi="Times New Roman" w:cs="Times New Roman"/>
                                <w:b/>
                                <w:i/>
                                <w:color w:val="7030A0"/>
                                <w:sz w:val="24"/>
                                <w:szCs w:val="24"/>
                              </w:rPr>
                              <w:t>No, we can’t consult doctors online here</w:t>
                            </w:r>
                            <w:r w:rsidR="00CA2F90" w:rsidRPr="00B606C5">
                              <w:rPr>
                                <w:rFonts w:ascii="Times New Roman" w:hAnsi="Times New Roman" w:cs="Times New Roman"/>
                                <w:b/>
                                <w:i/>
                                <w:color w:val="7030A0"/>
                                <w:sz w:val="24"/>
                                <w:szCs w:val="24"/>
                              </w:rPr>
                              <w:t>”</w:t>
                            </w:r>
                          </w:p>
                          <w:p w14:paraId="0E11E624" w14:textId="77777777" w:rsidR="00CA2F90" w:rsidRPr="00B606C5" w:rsidRDefault="00CA2F90" w:rsidP="00CA2F90">
                            <w:pPr>
                              <w:rPr>
                                <w:color w:val="002060"/>
                                <w:sz w:val="20"/>
                                <w:szCs w:val="20"/>
                              </w:rPr>
                            </w:pPr>
                            <w:r>
                              <w:t xml:space="preserve">  - </w:t>
                            </w:r>
                            <w:r w:rsidRPr="00B606C5">
                              <w:rPr>
                                <w:color w:val="002060"/>
                              </w:rPr>
                              <w:t>[</w:t>
                            </w:r>
                            <w:r w:rsidRPr="00B606C5">
                              <w:rPr>
                                <w:color w:val="002060"/>
                                <w:sz w:val="20"/>
                                <w:szCs w:val="20"/>
                              </w:rPr>
                              <w:t>Experience of a rural female during the pandemic]</w:t>
                            </w:r>
                          </w:p>
                          <w:p w14:paraId="5FB6B4DD" w14:textId="77777777" w:rsidR="00B606C5" w:rsidRPr="00B606C5" w:rsidRDefault="00CA2F90" w:rsidP="00CA2F90">
                            <w:pPr>
                              <w:rPr>
                                <w:rFonts w:ascii="Times New Roman" w:hAnsi="Times New Roman" w:cs="Times New Roman"/>
                                <w:b/>
                                <w:i/>
                                <w:color w:val="7030A0"/>
                                <w:sz w:val="24"/>
                                <w:szCs w:val="24"/>
                              </w:rPr>
                            </w:pPr>
                            <w:r w:rsidRPr="00B606C5">
                              <w:rPr>
                                <w:b/>
                                <w:color w:val="7030A0"/>
                                <w:sz w:val="20"/>
                                <w:szCs w:val="20"/>
                              </w:rPr>
                              <w:t>“</w:t>
                            </w:r>
                            <w:r w:rsidRPr="00B606C5">
                              <w:rPr>
                                <w:rFonts w:ascii="Times New Roman" w:hAnsi="Times New Roman" w:cs="Times New Roman"/>
                                <w:b/>
                                <w:i/>
                                <w:color w:val="7030A0"/>
                                <w:sz w:val="24"/>
                                <w:szCs w:val="24"/>
                              </w:rPr>
                              <w:t xml:space="preserve">There were some instructions from government on online classes, but these are hard to follow. Many of our students can’t’ afford smart mobile or internet. A number of girls were </w:t>
                            </w:r>
                            <w:r w:rsidR="00B606C5" w:rsidRPr="00B606C5">
                              <w:rPr>
                                <w:rFonts w:ascii="Times New Roman" w:hAnsi="Times New Roman" w:cs="Times New Roman"/>
                                <w:b/>
                                <w:i/>
                                <w:color w:val="7030A0"/>
                                <w:sz w:val="24"/>
                                <w:szCs w:val="24"/>
                              </w:rPr>
                              <w:t>married off. It’s frustrating!”</w:t>
                            </w:r>
                          </w:p>
                          <w:p w14:paraId="7F456E8E" w14:textId="77777777" w:rsidR="00B606C5" w:rsidRPr="00B606C5" w:rsidRDefault="00CA2F90" w:rsidP="00B606C5">
                            <w:pPr>
                              <w:rPr>
                                <w:color w:val="002060"/>
                                <w:sz w:val="20"/>
                                <w:szCs w:val="20"/>
                              </w:rPr>
                            </w:pPr>
                            <w:r w:rsidRPr="00B606C5">
                              <w:rPr>
                                <w:rFonts w:ascii="Times New Roman" w:hAnsi="Times New Roman" w:cs="Times New Roman"/>
                                <w:i/>
                                <w:color w:val="002060"/>
                                <w:sz w:val="24"/>
                                <w:szCs w:val="24"/>
                              </w:rPr>
                              <w:t xml:space="preserve"> </w:t>
                            </w:r>
                            <w:r w:rsidR="00B606C5" w:rsidRPr="00B606C5">
                              <w:rPr>
                                <w:color w:val="002060"/>
                              </w:rPr>
                              <w:t>- [</w:t>
                            </w:r>
                            <w:r w:rsidR="00B606C5" w:rsidRPr="00B606C5">
                              <w:rPr>
                                <w:color w:val="002060"/>
                                <w:sz w:val="20"/>
                                <w:szCs w:val="20"/>
                              </w:rPr>
                              <w:t>A government school teacher's experience in a village.]</w:t>
                            </w:r>
                          </w:p>
                          <w:p w14:paraId="25AF297C" w14:textId="77777777" w:rsidR="00CA2F90" w:rsidRPr="00CA2F90" w:rsidRDefault="00CA2F90" w:rsidP="00CA2F90">
                            <w:pPr>
                              <w:rPr>
                                <w:i/>
                                <w:sz w:val="20"/>
                                <w:szCs w:val="20"/>
                              </w:rPr>
                            </w:pPr>
                          </w:p>
                          <w:p w14:paraId="4BD7431A" w14:textId="77777777" w:rsidR="00CA2F90" w:rsidRPr="00CA2F90" w:rsidRDefault="00CA2F90" w:rsidP="00CA2F90">
                            <w:pPr>
                              <w:rPr>
                                <w:sz w:val="20"/>
                                <w:szCs w:val="20"/>
                              </w:rPr>
                            </w:pPr>
                          </w:p>
                        </w:txbxContent>
                      </v:textbox>
                      <w10:wrap type="square"/>
                    </v:shape>
                  </w:pict>
                </mc:Fallback>
              </mc:AlternateContent>
            </w:r>
          </w:p>
          <w:p w14:paraId="71561FB4" w14:textId="77777777" w:rsidR="0026193D" w:rsidRPr="00A41DBB" w:rsidRDefault="0026193D" w:rsidP="0026193D">
            <w:pPr>
              <w:jc w:val="both"/>
              <w:rPr>
                <w:b/>
                <w:sz w:val="18"/>
                <w:szCs w:val="24"/>
              </w:rPr>
            </w:pPr>
          </w:p>
        </w:tc>
        <w:tc>
          <w:tcPr>
            <w:tcW w:w="5886" w:type="dxa"/>
            <w:vMerge/>
            <w:shd w:val="clear" w:color="auto" w:fill="E2EFD9" w:themeFill="accent6" w:themeFillTint="33"/>
          </w:tcPr>
          <w:p w14:paraId="100B36E7" w14:textId="77777777" w:rsidR="00652AD4" w:rsidRPr="00434CB5" w:rsidRDefault="00652AD4" w:rsidP="00412915">
            <w:pPr>
              <w:pStyle w:val="Heading2"/>
              <w:spacing w:after="120"/>
              <w:outlineLvl w:val="1"/>
              <w:rPr>
                <w:rFonts w:cs="Arial"/>
              </w:rPr>
            </w:pPr>
          </w:p>
        </w:tc>
      </w:tr>
    </w:tbl>
    <w:p w14:paraId="2AE6C866" w14:textId="77777777" w:rsidR="00593783" w:rsidRPr="00434CB5" w:rsidRDefault="00593783" w:rsidP="00053709">
      <w:pPr>
        <w:pStyle w:val="Heading2"/>
        <w:rPr>
          <w:rFonts w:cs="Arial"/>
          <w:sz w:val="22"/>
          <w:szCs w:val="22"/>
        </w:rPr>
        <w:sectPr w:rsidR="00593783" w:rsidRPr="00434CB5" w:rsidSect="005409CA">
          <w:headerReference w:type="default" r:id="rId46"/>
          <w:footerReference w:type="default" r:id="rId47"/>
          <w:endnotePr>
            <w:numFmt w:val="decimal"/>
          </w:endnotePr>
          <w:pgSz w:w="11906" w:h="16838"/>
          <w:pgMar w:top="1440" w:right="1440" w:bottom="1560" w:left="1440" w:header="708" w:footer="0" w:gutter="0"/>
          <w:cols w:space="708"/>
          <w:docGrid w:linePitch="360"/>
        </w:sectPr>
      </w:pPr>
    </w:p>
    <w:p w14:paraId="72A2C50C" w14:textId="77777777" w:rsidR="00D51C31" w:rsidRPr="00152C57" w:rsidRDefault="00D51C31" w:rsidP="00E96B9B">
      <w:pPr>
        <w:rPr>
          <w:rFonts w:eastAsiaTheme="majorEastAsia" w:cs="Arial"/>
          <w:b/>
          <w:color w:val="2F5496" w:themeColor="accent1" w:themeShade="BF"/>
          <w:sz w:val="2"/>
          <w:szCs w:val="26"/>
        </w:rPr>
      </w:pPr>
    </w:p>
    <w:p w14:paraId="696E4EF3" w14:textId="77777777" w:rsidR="00E96B9B" w:rsidRDefault="00E96B9B" w:rsidP="00E96B9B">
      <w:pPr>
        <w:rPr>
          <w:rFonts w:eastAsiaTheme="majorEastAsia" w:cs="Arial"/>
          <w:b/>
          <w:color w:val="2F5496" w:themeColor="accent1" w:themeShade="BF"/>
          <w:sz w:val="24"/>
          <w:szCs w:val="26"/>
        </w:rPr>
      </w:pPr>
      <w:r>
        <w:rPr>
          <w:rFonts w:eastAsiaTheme="majorEastAsia" w:cs="Arial"/>
          <w:b/>
          <w:noProof/>
          <w:color w:val="2F5496" w:themeColor="accent1" w:themeShade="BF"/>
          <w:sz w:val="24"/>
          <w:szCs w:val="26"/>
          <w:lang w:val="en-US"/>
        </w:rPr>
        <w:drawing>
          <wp:inline distT="0" distB="0" distL="0" distR="0" wp14:anchorId="5889AE1F" wp14:editId="34E9C92F">
            <wp:extent cx="6774815" cy="2270734"/>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hotoGrid_161828542928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807428" cy="2281665"/>
                    </a:xfrm>
                    <a:prstGeom prst="rect">
                      <a:avLst/>
                    </a:prstGeom>
                  </pic:spPr>
                </pic:pic>
              </a:graphicData>
            </a:graphic>
          </wp:inline>
        </w:drawing>
      </w:r>
    </w:p>
    <w:p w14:paraId="47D7A834" w14:textId="77777777" w:rsidR="00DC0624" w:rsidRDefault="009F6092" w:rsidP="00E96B9B">
      <w:pPr>
        <w:rPr>
          <w:rFonts w:eastAsiaTheme="majorEastAsia" w:cs="Arial"/>
          <w:b/>
          <w:color w:val="2F5496" w:themeColor="accent1" w:themeShade="BF"/>
          <w:sz w:val="24"/>
          <w:szCs w:val="26"/>
        </w:rPr>
      </w:pPr>
      <w:r>
        <w:rPr>
          <w:rFonts w:eastAsiaTheme="majorEastAsia" w:cs="Arial"/>
          <w:b/>
          <w:noProof/>
          <w:color w:val="2F5496" w:themeColor="accent1" w:themeShade="BF"/>
          <w:sz w:val="24"/>
          <w:szCs w:val="26"/>
          <w:lang w:val="en-US"/>
        </w:rPr>
        <mc:AlternateContent>
          <mc:Choice Requires="wps">
            <w:drawing>
              <wp:anchor distT="0" distB="0" distL="114300" distR="114300" simplePos="0" relativeHeight="251680768" behindDoc="0" locked="0" layoutInCell="1" allowOverlap="1" wp14:anchorId="07D7D576" wp14:editId="7E24CAFB">
                <wp:simplePos x="0" y="0"/>
                <wp:positionH relativeFrom="column">
                  <wp:posOffset>565150</wp:posOffset>
                </wp:positionH>
                <wp:positionV relativeFrom="paragraph">
                  <wp:posOffset>102870</wp:posOffset>
                </wp:positionV>
                <wp:extent cx="6356350" cy="38100"/>
                <wp:effectExtent l="19050" t="19050" r="25400" b="19050"/>
                <wp:wrapNone/>
                <wp:docPr id="30" name="Straight Connector 30"/>
                <wp:cNvGraphicFramePr/>
                <a:graphic xmlns:a="http://schemas.openxmlformats.org/drawingml/2006/main">
                  <a:graphicData uri="http://schemas.microsoft.com/office/word/2010/wordprocessingShape">
                    <wps:wsp>
                      <wps:cNvCnPr/>
                      <wps:spPr>
                        <a:xfrm>
                          <a:off x="0" y="0"/>
                          <a:ext cx="6356350" cy="3810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A98DC0" id="Straight Connector 3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4.5pt,8.1pt" to="5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" strokecolor="#7030a0" strokeweight="3pt">
                <v:stroke joinstyle="miter"/>
              </v:line>
            </w:pict>
          </mc:Fallback>
        </mc:AlternateContent>
      </w:r>
    </w:p>
    <w:p w14:paraId="375CAA42" w14:textId="77777777" w:rsidR="00DC0624" w:rsidRPr="009F6092" w:rsidRDefault="00DC0624" w:rsidP="00E96B9B">
      <w:pPr>
        <w:rPr>
          <w:rFonts w:eastAsiaTheme="majorEastAsia" w:cs="Arial"/>
          <w:b/>
          <w:i/>
          <w:color w:val="7030A0"/>
          <w:sz w:val="24"/>
          <w:szCs w:val="26"/>
        </w:rPr>
      </w:pPr>
      <w:r w:rsidRPr="009F6092">
        <w:rPr>
          <w:rFonts w:eastAsiaTheme="majorEastAsia" w:cs="Arial"/>
          <w:b/>
          <w:i/>
          <w:color w:val="7030A0"/>
          <w:sz w:val="24"/>
          <w:szCs w:val="26"/>
        </w:rPr>
        <w:t>Reference:</w:t>
      </w:r>
    </w:p>
    <w:p w14:paraId="78FC77DF" w14:textId="77777777" w:rsidR="004E3EDD" w:rsidRPr="004E3EDD" w:rsidRDefault="004E3EDD" w:rsidP="004E3EDD">
      <w:pPr>
        <w:widowControl w:val="0"/>
        <w:autoSpaceDE w:val="0"/>
        <w:autoSpaceDN w:val="0"/>
        <w:adjustRightInd w:val="0"/>
        <w:spacing w:line="240" w:lineRule="auto"/>
        <w:ind w:left="640" w:hanging="640"/>
        <w:rPr>
          <w:rFonts w:cs="Arial"/>
          <w:i/>
          <w:noProof/>
        </w:rPr>
      </w:pPr>
      <w:r w:rsidRPr="004E3EDD">
        <w:rPr>
          <w:rFonts w:eastAsiaTheme="majorEastAsia" w:cs="Arial"/>
          <w:b/>
          <w:i/>
          <w:color w:val="2F5496" w:themeColor="accent1" w:themeShade="BF"/>
        </w:rPr>
        <w:fldChar w:fldCharType="begin" w:fldLock="1"/>
      </w:r>
      <w:r w:rsidRPr="004E3EDD">
        <w:rPr>
          <w:rFonts w:eastAsiaTheme="majorEastAsia" w:cs="Arial"/>
          <w:b/>
          <w:i/>
          <w:color w:val="2F5496" w:themeColor="accent1" w:themeShade="BF"/>
        </w:rPr>
        <w:instrText xml:space="preserve">ADDIN Mendeley Bibliography CSL_BIBLIOGRAPHY </w:instrText>
      </w:r>
      <w:r w:rsidRPr="004E3EDD">
        <w:rPr>
          <w:rFonts w:eastAsiaTheme="majorEastAsia" w:cs="Arial"/>
          <w:b/>
          <w:i/>
          <w:color w:val="2F5496" w:themeColor="accent1" w:themeShade="BF"/>
        </w:rPr>
        <w:fldChar w:fldCharType="separate"/>
      </w:r>
      <w:r w:rsidRPr="004E3EDD">
        <w:rPr>
          <w:rFonts w:cs="Arial"/>
          <w:i/>
          <w:noProof/>
        </w:rPr>
        <w:t xml:space="preserve">1. </w:t>
      </w:r>
      <w:r w:rsidRPr="004E3EDD">
        <w:rPr>
          <w:rFonts w:cs="Arial"/>
          <w:i/>
          <w:noProof/>
        </w:rPr>
        <w:tab/>
        <w:t>UNDP. Sustainable Development Goals in Bangladesh. UNDP. Published 2021. Accessed April 18, 2021. https://www.bd.undp.org/content/bangladesh/en/home/sustainable-development-goals.html</w:t>
      </w:r>
    </w:p>
    <w:p w14:paraId="088F944F" w14:textId="77777777" w:rsidR="004E3EDD" w:rsidRPr="004E3EDD" w:rsidRDefault="004E3EDD" w:rsidP="004E3EDD">
      <w:pPr>
        <w:widowControl w:val="0"/>
        <w:autoSpaceDE w:val="0"/>
        <w:autoSpaceDN w:val="0"/>
        <w:adjustRightInd w:val="0"/>
        <w:spacing w:line="240" w:lineRule="auto"/>
        <w:ind w:left="640" w:hanging="640"/>
        <w:rPr>
          <w:rFonts w:cs="Arial"/>
          <w:i/>
          <w:noProof/>
        </w:rPr>
      </w:pPr>
      <w:r w:rsidRPr="004E3EDD">
        <w:rPr>
          <w:rFonts w:cs="Arial"/>
          <w:i/>
          <w:noProof/>
        </w:rPr>
        <w:t xml:space="preserve">2. </w:t>
      </w:r>
      <w:r w:rsidRPr="004E3EDD">
        <w:rPr>
          <w:rFonts w:cs="Arial"/>
          <w:i/>
          <w:noProof/>
        </w:rPr>
        <w:tab/>
        <w:t xml:space="preserve">Azim F, Hasan T. Exploring the Challenges of Achieving Equity through Inclusion in the Bangladeshi Education Context. </w:t>
      </w:r>
      <w:r w:rsidRPr="004E3EDD">
        <w:rPr>
          <w:rFonts w:cs="Arial"/>
          <w:i/>
          <w:iCs/>
          <w:noProof/>
        </w:rPr>
        <w:t>Int J English Educ</w:t>
      </w:r>
      <w:r w:rsidRPr="004E3EDD">
        <w:rPr>
          <w:rFonts w:cs="Arial"/>
          <w:i/>
          <w:noProof/>
        </w:rPr>
        <w:t>. 2014;(4):429. Accessed April 18, 2021. www.ijee.org</w:t>
      </w:r>
    </w:p>
    <w:p w14:paraId="07395C91" w14:textId="77777777" w:rsidR="004E3EDD" w:rsidRPr="004E3EDD" w:rsidRDefault="004E3EDD" w:rsidP="004E3EDD">
      <w:pPr>
        <w:widowControl w:val="0"/>
        <w:autoSpaceDE w:val="0"/>
        <w:autoSpaceDN w:val="0"/>
        <w:adjustRightInd w:val="0"/>
        <w:spacing w:line="240" w:lineRule="auto"/>
        <w:ind w:left="640" w:hanging="640"/>
        <w:rPr>
          <w:rFonts w:cs="Arial"/>
          <w:i/>
          <w:noProof/>
        </w:rPr>
      </w:pPr>
      <w:r w:rsidRPr="004E3EDD">
        <w:rPr>
          <w:rFonts w:cs="Arial"/>
          <w:i/>
          <w:noProof/>
        </w:rPr>
        <w:t xml:space="preserve">3. </w:t>
      </w:r>
      <w:r w:rsidRPr="004E3EDD">
        <w:rPr>
          <w:rFonts w:cs="Arial"/>
          <w:i/>
          <w:noProof/>
        </w:rPr>
        <w:tab/>
        <w:t>Ministry of Health and Family Welfare. Policy - National Health Policy. Global database on the Implementation of Nutrition Action (GINA). Published 2008. Accessed April 18, 2021. https://extranet.who.int/nutrition/gina/en/node/8273</w:t>
      </w:r>
    </w:p>
    <w:p w14:paraId="3EA0CD30" w14:textId="77777777" w:rsidR="004E3EDD" w:rsidRPr="004E3EDD" w:rsidRDefault="004E3EDD" w:rsidP="004E3EDD">
      <w:pPr>
        <w:widowControl w:val="0"/>
        <w:autoSpaceDE w:val="0"/>
        <w:autoSpaceDN w:val="0"/>
        <w:adjustRightInd w:val="0"/>
        <w:spacing w:line="240" w:lineRule="auto"/>
        <w:ind w:left="640" w:hanging="640"/>
        <w:rPr>
          <w:rFonts w:cs="Arial"/>
          <w:i/>
          <w:noProof/>
        </w:rPr>
      </w:pPr>
      <w:r w:rsidRPr="004E3EDD">
        <w:rPr>
          <w:rFonts w:cs="Arial"/>
          <w:i/>
          <w:noProof/>
        </w:rPr>
        <w:t xml:space="preserve">4. </w:t>
      </w:r>
      <w:r w:rsidRPr="004E3EDD">
        <w:rPr>
          <w:rFonts w:cs="Arial"/>
          <w:i/>
          <w:noProof/>
        </w:rPr>
        <w:tab/>
        <w:t>Billah M. Education Policy: A Critical Review. Bangladesh Education Article. Published 2010. Accessed April 18, 2021. https://bdeduarticle.com/education-policy-a-critical-review/</w:t>
      </w:r>
    </w:p>
    <w:p w14:paraId="39EC9237" w14:textId="77777777" w:rsidR="004E3EDD" w:rsidRPr="004E3EDD" w:rsidRDefault="004E3EDD" w:rsidP="004E3EDD">
      <w:pPr>
        <w:widowControl w:val="0"/>
        <w:autoSpaceDE w:val="0"/>
        <w:autoSpaceDN w:val="0"/>
        <w:adjustRightInd w:val="0"/>
        <w:spacing w:line="240" w:lineRule="auto"/>
        <w:ind w:left="640" w:hanging="640"/>
        <w:rPr>
          <w:rFonts w:cs="Arial"/>
          <w:i/>
          <w:noProof/>
        </w:rPr>
      </w:pPr>
      <w:r w:rsidRPr="004E3EDD">
        <w:rPr>
          <w:rFonts w:cs="Arial"/>
          <w:i/>
          <w:noProof/>
        </w:rPr>
        <w:t xml:space="preserve">5. </w:t>
      </w:r>
      <w:r w:rsidRPr="004E3EDD">
        <w:rPr>
          <w:rFonts w:cs="Arial"/>
          <w:i/>
          <w:noProof/>
        </w:rPr>
        <w:tab/>
        <w:t xml:space="preserve">Joarder T, Chaudhury TZ, Mannan I. Universal Health Coverage in Bangladesh: Activities, Challenges, and Suggestions. </w:t>
      </w:r>
      <w:r w:rsidRPr="004E3EDD">
        <w:rPr>
          <w:rFonts w:cs="Arial"/>
          <w:i/>
          <w:iCs/>
          <w:noProof/>
        </w:rPr>
        <w:t>Adv Public Heal</w:t>
      </w:r>
      <w:r w:rsidRPr="004E3EDD">
        <w:rPr>
          <w:rFonts w:cs="Arial"/>
          <w:i/>
          <w:noProof/>
        </w:rPr>
        <w:t>. 2019;2019:1-12. doi:10.1155/2019/4954095</w:t>
      </w:r>
    </w:p>
    <w:p w14:paraId="43B21169" w14:textId="77777777" w:rsidR="004E3EDD" w:rsidRPr="004E3EDD" w:rsidRDefault="004E3EDD" w:rsidP="004E3EDD">
      <w:pPr>
        <w:widowControl w:val="0"/>
        <w:autoSpaceDE w:val="0"/>
        <w:autoSpaceDN w:val="0"/>
        <w:adjustRightInd w:val="0"/>
        <w:spacing w:line="240" w:lineRule="auto"/>
        <w:ind w:left="640" w:hanging="640"/>
        <w:rPr>
          <w:rFonts w:cs="Arial"/>
          <w:i/>
          <w:noProof/>
        </w:rPr>
      </w:pPr>
      <w:r w:rsidRPr="004E3EDD">
        <w:rPr>
          <w:rFonts w:cs="Arial"/>
          <w:i/>
          <w:noProof/>
        </w:rPr>
        <w:t xml:space="preserve">6. </w:t>
      </w:r>
      <w:r w:rsidRPr="004E3EDD">
        <w:rPr>
          <w:rFonts w:cs="Arial"/>
          <w:i/>
          <w:noProof/>
        </w:rPr>
        <w:tab/>
        <w:t xml:space="preserve">Malak MS, Begum HA, Habib MA, Banu MS, Roshid MM. Inclusive education in Bangladesh: Are the guiding principles aligned with successful practices? In: </w:t>
      </w:r>
      <w:r w:rsidRPr="004E3EDD">
        <w:rPr>
          <w:rFonts w:cs="Arial"/>
          <w:i/>
          <w:iCs/>
          <w:noProof/>
        </w:rPr>
        <w:t>Equality in Education: Fairness and Inclusion</w:t>
      </w:r>
      <w:r w:rsidRPr="004E3EDD">
        <w:rPr>
          <w:rFonts w:cs="Arial"/>
          <w:i/>
          <w:noProof/>
        </w:rPr>
        <w:t>. Sense Publishers; 2014:107-124. doi:10.1007/978-94-6209-692-9_9</w:t>
      </w:r>
    </w:p>
    <w:p w14:paraId="2152C349" w14:textId="77777777" w:rsidR="004E3EDD" w:rsidRPr="004E3EDD" w:rsidRDefault="009F6092" w:rsidP="00E96B9B">
      <w:pPr>
        <w:rPr>
          <w:rFonts w:eastAsiaTheme="majorEastAsia" w:cs="Arial"/>
          <w:b/>
          <w:i/>
          <w:color w:val="2F5496" w:themeColor="accent1" w:themeShade="BF"/>
        </w:rPr>
      </w:pPr>
      <w:r>
        <w:rPr>
          <w:rFonts w:eastAsiaTheme="majorEastAsia" w:cs="Arial"/>
          <w:b/>
          <w:noProof/>
          <w:color w:val="2F5496" w:themeColor="accent1" w:themeShade="BF"/>
          <w:sz w:val="24"/>
          <w:szCs w:val="26"/>
          <w:lang w:val="en-US"/>
        </w:rPr>
        <mc:AlternateContent>
          <mc:Choice Requires="wps">
            <w:drawing>
              <wp:anchor distT="0" distB="0" distL="114300" distR="114300" simplePos="0" relativeHeight="251682816" behindDoc="0" locked="0" layoutInCell="1" allowOverlap="1" wp14:anchorId="648C0B73" wp14:editId="6BA015D0">
                <wp:simplePos x="0" y="0"/>
                <wp:positionH relativeFrom="column">
                  <wp:posOffset>-184150</wp:posOffset>
                </wp:positionH>
                <wp:positionV relativeFrom="paragraph">
                  <wp:posOffset>307340</wp:posOffset>
                </wp:positionV>
                <wp:extent cx="6369050" cy="6350"/>
                <wp:effectExtent l="19050" t="19050" r="31750" b="31750"/>
                <wp:wrapNone/>
                <wp:docPr id="31" name="Straight Connector 31"/>
                <wp:cNvGraphicFramePr/>
                <a:graphic xmlns:a="http://schemas.openxmlformats.org/drawingml/2006/main">
                  <a:graphicData uri="http://schemas.microsoft.com/office/word/2010/wordprocessingShape">
                    <wps:wsp>
                      <wps:cNvCnPr/>
                      <wps:spPr>
                        <a:xfrm>
                          <a:off x="0" y="0"/>
                          <a:ext cx="6369050" cy="635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4561BC" id="Straight Connector 3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24.2pt" to="487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" strokecolor="#7030a0" strokeweight="3pt">
                <v:stroke joinstyle="miter"/>
              </v:line>
            </w:pict>
          </mc:Fallback>
        </mc:AlternateContent>
      </w:r>
      <w:r w:rsidR="004E3EDD" w:rsidRPr="004E3EDD">
        <w:rPr>
          <w:rFonts w:eastAsiaTheme="majorEastAsia" w:cs="Arial"/>
          <w:b/>
          <w:i/>
          <w:color w:val="2F5496" w:themeColor="accent1" w:themeShade="BF"/>
        </w:rPr>
        <w:fldChar w:fldCharType="end"/>
      </w:r>
    </w:p>
    <w:p w14:paraId="7F1A8EB3" w14:textId="4F576C5E" w:rsidR="00DC0624" w:rsidRDefault="00DC0624" w:rsidP="00E96B9B">
      <w:pPr>
        <w:rPr>
          <w:rFonts w:eastAsiaTheme="majorEastAsia" w:cs="Arial"/>
          <w:b/>
          <w:color w:val="2F5496" w:themeColor="accent1" w:themeShade="BF"/>
          <w:sz w:val="24"/>
          <w:szCs w:val="26"/>
        </w:rPr>
      </w:pPr>
    </w:p>
    <w:p w14:paraId="245DD58F" w14:textId="77777777" w:rsidR="009D14FF" w:rsidRDefault="009D14FF" w:rsidP="00E96B9B">
      <w:pPr>
        <w:rPr>
          <w:rFonts w:eastAsiaTheme="majorEastAsia" w:cs="Arial"/>
          <w:color w:val="2F5496" w:themeColor="accent1" w:themeShade="BF"/>
          <w:sz w:val="24"/>
          <w:szCs w:val="26"/>
        </w:rPr>
      </w:pPr>
    </w:p>
    <w:p w14:paraId="0A3B6568" w14:textId="1B60AE76" w:rsidR="009D14FF" w:rsidRPr="009D14FF" w:rsidRDefault="009D14FF" w:rsidP="00E96B9B">
      <w:pPr>
        <w:rPr>
          <w:rFonts w:eastAsiaTheme="majorEastAsia" w:cs="Arial"/>
          <w:color w:val="2F5496" w:themeColor="accent1" w:themeShade="BF"/>
          <w:sz w:val="20"/>
          <w:szCs w:val="20"/>
        </w:rPr>
      </w:pPr>
      <w:r>
        <w:rPr>
          <w:rFonts w:eastAsiaTheme="majorEastAsia" w:cs="Arial"/>
          <w:color w:val="2F5496" w:themeColor="accent1" w:themeShade="BF"/>
          <w:sz w:val="20"/>
          <w:szCs w:val="20"/>
        </w:rPr>
        <w:t>Correspondence:</w:t>
      </w:r>
    </w:p>
    <w:p w14:paraId="12985932" w14:textId="7F2E8E6F" w:rsidR="009D14FF" w:rsidRPr="009D14FF" w:rsidRDefault="009D14FF" w:rsidP="009D14FF">
      <w:pPr>
        <w:spacing w:after="0"/>
        <w:rPr>
          <w:rFonts w:eastAsiaTheme="majorEastAsia" w:cs="Arial"/>
          <w:color w:val="2F5496" w:themeColor="accent1" w:themeShade="BF"/>
          <w:sz w:val="18"/>
          <w:szCs w:val="18"/>
        </w:rPr>
      </w:pPr>
      <w:r w:rsidRPr="009D14FF">
        <w:rPr>
          <w:rFonts w:eastAsiaTheme="majorEastAsia" w:cs="Arial"/>
          <w:color w:val="2F5496" w:themeColor="accent1" w:themeShade="BF"/>
          <w:sz w:val="18"/>
          <w:szCs w:val="18"/>
        </w:rPr>
        <w:t>Dr Farah Naz Rahman</w:t>
      </w:r>
    </w:p>
    <w:p w14:paraId="381B4723" w14:textId="225ED3BE" w:rsidR="009D14FF" w:rsidRPr="009D14FF" w:rsidRDefault="009D14FF" w:rsidP="009D14FF">
      <w:pPr>
        <w:spacing w:after="0"/>
        <w:rPr>
          <w:rFonts w:eastAsiaTheme="majorEastAsia" w:cs="Arial"/>
          <w:color w:val="2F5496" w:themeColor="accent1" w:themeShade="BF"/>
          <w:sz w:val="18"/>
          <w:szCs w:val="18"/>
        </w:rPr>
      </w:pPr>
      <w:r w:rsidRPr="009D14FF">
        <w:rPr>
          <w:rFonts w:eastAsiaTheme="majorEastAsia" w:cs="Arial"/>
          <w:color w:val="2F5496" w:themeColor="accent1" w:themeShade="BF"/>
          <w:sz w:val="18"/>
          <w:szCs w:val="18"/>
        </w:rPr>
        <w:t xml:space="preserve">Email: </w:t>
      </w:r>
      <w:hyperlink r:id="rId49" w:history="1">
        <w:r w:rsidRPr="00E2589A">
          <w:rPr>
            <w:rStyle w:val="Hyperlink"/>
            <w:rFonts w:eastAsiaTheme="majorEastAsia" w:cs="Arial"/>
            <w:sz w:val="18"/>
            <w:szCs w:val="18"/>
          </w:rPr>
          <w:t>farah.naz@ciprb.org</w:t>
        </w:r>
      </w:hyperlink>
      <w:r>
        <w:rPr>
          <w:rFonts w:eastAsiaTheme="majorEastAsia" w:cs="Arial"/>
          <w:color w:val="2F5496" w:themeColor="accent1" w:themeShade="BF"/>
          <w:sz w:val="18"/>
          <w:szCs w:val="18"/>
        </w:rPr>
        <w:t xml:space="preserve"> </w:t>
      </w:r>
    </w:p>
    <w:p w14:paraId="40E8766F" w14:textId="77777777" w:rsidR="009D14FF" w:rsidRPr="009D14FF" w:rsidRDefault="009D14FF" w:rsidP="009D14FF">
      <w:pPr>
        <w:spacing w:after="0"/>
        <w:rPr>
          <w:rFonts w:ascii="Times New Roman" w:hAnsi="Times New Roman"/>
          <w:sz w:val="18"/>
          <w:szCs w:val="18"/>
        </w:rPr>
      </w:pPr>
      <w:r w:rsidRPr="009D14FF">
        <w:rPr>
          <w:bCs/>
          <w:color w:val="1F497D"/>
          <w:sz w:val="18"/>
          <w:szCs w:val="18"/>
        </w:rPr>
        <w:t>Centre for Injury Prevention and Research, Bangladesh (CIPRB)</w:t>
      </w:r>
    </w:p>
    <w:p w14:paraId="31146015" w14:textId="77777777" w:rsidR="009D14FF" w:rsidRPr="009D14FF" w:rsidRDefault="009D14FF" w:rsidP="009D14FF">
      <w:pPr>
        <w:spacing w:after="0"/>
        <w:rPr>
          <w:sz w:val="18"/>
          <w:szCs w:val="18"/>
        </w:rPr>
      </w:pPr>
      <w:r w:rsidRPr="009D14FF">
        <w:rPr>
          <w:bCs/>
          <w:color w:val="1F497D"/>
          <w:sz w:val="18"/>
          <w:szCs w:val="18"/>
        </w:rPr>
        <w:t>House-B162, Road-23, New DOHS, Mohakhali, Dhaka-1212</w:t>
      </w:r>
    </w:p>
    <w:p w14:paraId="6E43DD60" w14:textId="2C1C7050" w:rsidR="009D14FF" w:rsidRPr="009D14FF" w:rsidRDefault="009D14FF" w:rsidP="009D14FF">
      <w:pPr>
        <w:spacing w:after="0"/>
        <w:rPr>
          <w:bCs/>
          <w:color w:val="1F497D"/>
          <w:sz w:val="18"/>
          <w:szCs w:val="18"/>
        </w:rPr>
      </w:pPr>
      <w:r w:rsidRPr="009D14FF">
        <w:rPr>
          <w:bCs/>
          <w:color w:val="1F497D"/>
          <w:sz w:val="18"/>
          <w:szCs w:val="18"/>
        </w:rPr>
        <w:t>Phone: +8802-58814988</w:t>
      </w:r>
    </w:p>
    <w:p w14:paraId="5A0D6C13" w14:textId="60AAE092" w:rsidR="009D14FF" w:rsidRPr="009D14FF" w:rsidRDefault="009D14FF" w:rsidP="009D14FF">
      <w:pPr>
        <w:rPr>
          <w:bCs/>
          <w:color w:val="1F497D"/>
          <w:sz w:val="18"/>
          <w:szCs w:val="18"/>
        </w:rPr>
      </w:pPr>
      <w:r w:rsidRPr="009D14FF">
        <w:rPr>
          <w:bCs/>
          <w:color w:val="1F497D"/>
          <w:sz w:val="18"/>
          <w:szCs w:val="18"/>
        </w:rPr>
        <w:t>www.ciprb.org</w:t>
      </w:r>
    </w:p>
    <w:sectPr w:rsidR="009D14FF" w:rsidRPr="009D14FF" w:rsidSect="00D51C31">
      <w:pgSz w:w="11906" w:h="16838" w:code="9"/>
      <w:pgMar w:top="720" w:right="720" w:bottom="720" w:left="720" w:header="70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1D3AB" w14:textId="77777777" w:rsidR="00931427" w:rsidRDefault="00931427" w:rsidP="00593783">
      <w:pPr>
        <w:spacing w:after="0" w:line="240" w:lineRule="auto"/>
      </w:pPr>
      <w:r>
        <w:separator/>
      </w:r>
    </w:p>
  </w:endnote>
  <w:endnote w:type="continuationSeparator" w:id="0">
    <w:p w14:paraId="3AFB1B84" w14:textId="77777777" w:rsidR="00931427" w:rsidRDefault="00931427" w:rsidP="00593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F6F5" w14:textId="77777777" w:rsidR="005409CA" w:rsidRDefault="005409CA">
    <w:pPr>
      <w:pStyle w:val="Footer"/>
    </w:pPr>
    <w:r w:rsidRPr="00434CB5">
      <w:rPr>
        <w:rFonts w:ascii="Arial" w:hAnsi="Arial" w:cs="Arial"/>
        <w:noProof/>
        <w:sz w:val="20"/>
        <w:szCs w:val="20"/>
        <w:lang w:val="en-US"/>
      </w:rPr>
      <w:drawing>
        <wp:anchor distT="0" distB="0" distL="114300" distR="114300" simplePos="0" relativeHeight="251661312" behindDoc="1" locked="0" layoutInCell="1" allowOverlap="1" wp14:anchorId="1AC80DAE" wp14:editId="07C18682">
          <wp:simplePos x="0" y="0"/>
          <wp:positionH relativeFrom="margin">
            <wp:align>center</wp:align>
          </wp:positionH>
          <wp:positionV relativeFrom="paragraph">
            <wp:posOffset>-240665</wp:posOffset>
          </wp:positionV>
          <wp:extent cx="6921500" cy="952500"/>
          <wp:effectExtent l="0" t="0" r="0" b="0"/>
          <wp:wrapTight wrapText="bothSides">
            <wp:wrapPolygon edited="0">
              <wp:start x="0" y="0"/>
              <wp:lineTo x="0" y="21168"/>
              <wp:lineTo x="21521" y="21168"/>
              <wp:lineTo x="21521" y="0"/>
              <wp:lineTo x="0" y="0"/>
            </wp:wrapPolygon>
          </wp:wrapTight>
          <wp:docPr id="23" name="Picture 2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7708" t="3845" r="3016" b="-1"/>
                  <a:stretch/>
                </pic:blipFill>
                <pic:spPr bwMode="auto">
                  <a:xfrm>
                    <a:off x="0" y="0"/>
                    <a:ext cx="6921500" cy="95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64F67" w14:textId="77777777" w:rsidR="00931427" w:rsidRDefault="00931427" w:rsidP="00593783">
      <w:pPr>
        <w:spacing w:after="0" w:line="240" w:lineRule="auto"/>
      </w:pPr>
      <w:r>
        <w:separator/>
      </w:r>
    </w:p>
  </w:footnote>
  <w:footnote w:type="continuationSeparator" w:id="0">
    <w:p w14:paraId="6288C65C" w14:textId="77777777" w:rsidR="00931427" w:rsidRDefault="00931427" w:rsidP="005937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margin" w:tblpXSpec="center" w:tblpY="103"/>
      <w:tblOverlap w:val="never"/>
      <w:tblW w:w="10674" w:type="dxa"/>
      <w:tblInd w:w="0" w:type="dxa"/>
      <w:tblCellMar>
        <w:left w:w="115" w:type="dxa"/>
        <w:right w:w="57" w:type="dxa"/>
      </w:tblCellMar>
      <w:tblLook w:val="04A0" w:firstRow="1" w:lastRow="0" w:firstColumn="1" w:lastColumn="0" w:noHBand="0" w:noVBand="1"/>
    </w:tblPr>
    <w:tblGrid>
      <w:gridCol w:w="10674"/>
    </w:tblGrid>
    <w:tr w:rsidR="00593783" w:rsidRPr="00593783" w14:paraId="055A8597" w14:textId="77777777" w:rsidTr="00776273">
      <w:trPr>
        <w:trHeight w:val="1041"/>
      </w:trPr>
      <w:tc>
        <w:tcPr>
          <w:tcW w:w="10674" w:type="dxa"/>
          <w:tcBorders>
            <w:top w:val="nil"/>
            <w:left w:val="nil"/>
            <w:bottom w:val="nil"/>
            <w:right w:val="nil"/>
          </w:tcBorders>
          <w:shd w:val="clear" w:color="auto" w:fill="31137D"/>
          <w:vAlign w:val="center"/>
        </w:tcPr>
        <w:p w14:paraId="42320FCB" w14:textId="77777777" w:rsidR="00CA4E30" w:rsidRDefault="00CA4E30" w:rsidP="00CA4E30">
          <w:pPr>
            <w:ind w:left="-829" w:right="63" w:firstLine="829"/>
            <w:rPr>
              <w:rFonts w:ascii="Calibri" w:eastAsia="Calibri" w:hAnsi="Calibri" w:cs="Calibri"/>
              <w:b/>
              <w:color w:val="FFFFFF"/>
              <w:sz w:val="40"/>
              <w:szCs w:val="40"/>
            </w:rPr>
          </w:pPr>
          <w:r>
            <w:rPr>
              <w:rFonts w:ascii="Calibri" w:eastAsia="Calibri" w:hAnsi="Calibri" w:cs="Calibri"/>
              <w:b/>
              <w:noProof/>
              <w:color w:val="FFFFFF"/>
              <w:sz w:val="40"/>
              <w:szCs w:val="40"/>
              <w:lang w:val="en-US"/>
            </w:rPr>
            <mc:AlternateContent>
              <mc:Choice Requires="wps">
                <w:drawing>
                  <wp:anchor distT="0" distB="0" distL="114300" distR="114300" simplePos="0" relativeHeight="251659264" behindDoc="0" locked="0" layoutInCell="1" allowOverlap="1" wp14:anchorId="7150CC82" wp14:editId="43C29482">
                    <wp:simplePos x="0" y="0"/>
                    <wp:positionH relativeFrom="column">
                      <wp:posOffset>4836160</wp:posOffset>
                    </wp:positionH>
                    <wp:positionV relativeFrom="paragraph">
                      <wp:posOffset>-1270</wp:posOffset>
                    </wp:positionV>
                    <wp:extent cx="1885950" cy="654050"/>
                    <wp:effectExtent l="19050" t="19050" r="38100" b="31750"/>
                    <wp:wrapNone/>
                    <wp:docPr id="4" name="Rectangle: Rounded Corners 4"/>
                    <wp:cNvGraphicFramePr/>
                    <a:graphic xmlns:a="http://schemas.openxmlformats.org/drawingml/2006/main">
                      <a:graphicData uri="http://schemas.microsoft.com/office/word/2010/wordprocessingShape">
                        <wps:wsp>
                          <wps:cNvSpPr/>
                          <wps:spPr>
                            <a:xfrm>
                              <a:off x="0" y="0"/>
                              <a:ext cx="1885950" cy="654050"/>
                            </a:xfrm>
                            <a:custGeom>
                              <a:avLst/>
                              <a:gdLst>
                                <a:gd name="connsiteX0" fmla="*/ 0 w 1885950"/>
                                <a:gd name="connsiteY0" fmla="*/ 109011 h 654050"/>
                                <a:gd name="connsiteX1" fmla="*/ 109011 w 1885950"/>
                                <a:gd name="connsiteY1" fmla="*/ 0 h 654050"/>
                                <a:gd name="connsiteX2" fmla="*/ 681666 w 1885950"/>
                                <a:gd name="connsiteY2" fmla="*/ 0 h 654050"/>
                                <a:gd name="connsiteX3" fmla="*/ 1237642 w 1885950"/>
                                <a:gd name="connsiteY3" fmla="*/ 0 h 654050"/>
                                <a:gd name="connsiteX4" fmla="*/ 1776939 w 1885950"/>
                                <a:gd name="connsiteY4" fmla="*/ 0 h 654050"/>
                                <a:gd name="connsiteX5" fmla="*/ 1885950 w 1885950"/>
                                <a:gd name="connsiteY5" fmla="*/ 109011 h 654050"/>
                                <a:gd name="connsiteX6" fmla="*/ 1885950 w 1885950"/>
                                <a:gd name="connsiteY6" fmla="*/ 545039 h 654050"/>
                                <a:gd name="connsiteX7" fmla="*/ 1776939 w 1885950"/>
                                <a:gd name="connsiteY7" fmla="*/ 654050 h 654050"/>
                                <a:gd name="connsiteX8" fmla="*/ 1204284 w 1885950"/>
                                <a:gd name="connsiteY8" fmla="*/ 654050 h 654050"/>
                                <a:gd name="connsiteX9" fmla="*/ 698346 w 1885950"/>
                                <a:gd name="connsiteY9" fmla="*/ 654050 h 654050"/>
                                <a:gd name="connsiteX10" fmla="*/ 109011 w 1885950"/>
                                <a:gd name="connsiteY10" fmla="*/ 654050 h 654050"/>
                                <a:gd name="connsiteX11" fmla="*/ 0 w 1885950"/>
                                <a:gd name="connsiteY11" fmla="*/ 545039 h 654050"/>
                                <a:gd name="connsiteX12" fmla="*/ 0 w 1885950"/>
                                <a:gd name="connsiteY12" fmla="*/ 109011 h 65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85950" h="654050" fill="none" extrusionOk="0">
                                  <a:moveTo>
                                    <a:pt x="0" y="109011"/>
                                  </a:moveTo>
                                  <a:cubicBezTo>
                                    <a:pt x="-12036" y="50782"/>
                                    <a:pt x="38384" y="-7191"/>
                                    <a:pt x="109011" y="0"/>
                                  </a:cubicBezTo>
                                  <a:cubicBezTo>
                                    <a:pt x="285425" y="-21725"/>
                                    <a:pt x="490456" y="29866"/>
                                    <a:pt x="681666" y="0"/>
                                  </a:cubicBezTo>
                                  <a:cubicBezTo>
                                    <a:pt x="872876" y="-29866"/>
                                    <a:pt x="1031341" y="23335"/>
                                    <a:pt x="1237642" y="0"/>
                                  </a:cubicBezTo>
                                  <a:cubicBezTo>
                                    <a:pt x="1443943" y="-23335"/>
                                    <a:pt x="1596680" y="57188"/>
                                    <a:pt x="1776939" y="0"/>
                                  </a:cubicBezTo>
                                  <a:cubicBezTo>
                                    <a:pt x="1822493" y="603"/>
                                    <a:pt x="1887245" y="46472"/>
                                    <a:pt x="1885950" y="109011"/>
                                  </a:cubicBezTo>
                                  <a:cubicBezTo>
                                    <a:pt x="1906516" y="273601"/>
                                    <a:pt x="1865664" y="448977"/>
                                    <a:pt x="1885950" y="545039"/>
                                  </a:cubicBezTo>
                                  <a:cubicBezTo>
                                    <a:pt x="1893192" y="619584"/>
                                    <a:pt x="1834296" y="655552"/>
                                    <a:pt x="1776939" y="654050"/>
                                  </a:cubicBezTo>
                                  <a:cubicBezTo>
                                    <a:pt x="1506382" y="684210"/>
                                    <a:pt x="1429262" y="632736"/>
                                    <a:pt x="1204284" y="654050"/>
                                  </a:cubicBezTo>
                                  <a:cubicBezTo>
                                    <a:pt x="979306" y="675364"/>
                                    <a:pt x="889981" y="653290"/>
                                    <a:pt x="698346" y="654050"/>
                                  </a:cubicBezTo>
                                  <a:cubicBezTo>
                                    <a:pt x="506711" y="654810"/>
                                    <a:pt x="356885" y="586457"/>
                                    <a:pt x="109011" y="654050"/>
                                  </a:cubicBezTo>
                                  <a:cubicBezTo>
                                    <a:pt x="51218" y="654894"/>
                                    <a:pt x="3939" y="618514"/>
                                    <a:pt x="0" y="545039"/>
                                  </a:cubicBezTo>
                                  <a:cubicBezTo>
                                    <a:pt x="-39221" y="405799"/>
                                    <a:pt x="200" y="239344"/>
                                    <a:pt x="0" y="109011"/>
                                  </a:cubicBezTo>
                                  <a:close/>
                                </a:path>
                                <a:path w="1885950" h="654050" stroke="0" extrusionOk="0">
                                  <a:moveTo>
                                    <a:pt x="0" y="109011"/>
                                  </a:moveTo>
                                  <a:cubicBezTo>
                                    <a:pt x="-14233" y="40027"/>
                                    <a:pt x="35773" y="4892"/>
                                    <a:pt x="109011" y="0"/>
                                  </a:cubicBezTo>
                                  <a:cubicBezTo>
                                    <a:pt x="303853" y="-3429"/>
                                    <a:pt x="559274" y="47883"/>
                                    <a:pt x="698346" y="0"/>
                                  </a:cubicBezTo>
                                  <a:cubicBezTo>
                                    <a:pt x="837419" y="-47883"/>
                                    <a:pt x="1093042" y="33723"/>
                                    <a:pt x="1237642" y="0"/>
                                  </a:cubicBezTo>
                                  <a:cubicBezTo>
                                    <a:pt x="1382242" y="-33723"/>
                                    <a:pt x="1518957" y="33813"/>
                                    <a:pt x="1776939" y="0"/>
                                  </a:cubicBezTo>
                                  <a:cubicBezTo>
                                    <a:pt x="1836435" y="-2283"/>
                                    <a:pt x="1887655" y="42497"/>
                                    <a:pt x="1885950" y="109011"/>
                                  </a:cubicBezTo>
                                  <a:cubicBezTo>
                                    <a:pt x="1913326" y="272708"/>
                                    <a:pt x="1873913" y="399978"/>
                                    <a:pt x="1885950" y="545039"/>
                                  </a:cubicBezTo>
                                  <a:cubicBezTo>
                                    <a:pt x="1884656" y="592908"/>
                                    <a:pt x="1826833" y="668379"/>
                                    <a:pt x="1776939" y="654050"/>
                                  </a:cubicBezTo>
                                  <a:cubicBezTo>
                                    <a:pt x="1593794" y="665929"/>
                                    <a:pt x="1375643" y="613925"/>
                                    <a:pt x="1254322" y="654050"/>
                                  </a:cubicBezTo>
                                  <a:cubicBezTo>
                                    <a:pt x="1133001" y="694175"/>
                                    <a:pt x="871192" y="640635"/>
                                    <a:pt x="698346" y="654050"/>
                                  </a:cubicBezTo>
                                  <a:cubicBezTo>
                                    <a:pt x="525500" y="667465"/>
                                    <a:pt x="365907" y="596110"/>
                                    <a:pt x="109011" y="654050"/>
                                  </a:cubicBezTo>
                                  <a:cubicBezTo>
                                    <a:pt x="49978" y="652892"/>
                                    <a:pt x="3609" y="602917"/>
                                    <a:pt x="0" y="545039"/>
                                  </a:cubicBezTo>
                                  <a:cubicBezTo>
                                    <a:pt x="-30670" y="368821"/>
                                    <a:pt x="41292" y="275964"/>
                                    <a:pt x="0" y="109011"/>
                                  </a:cubicBezTo>
                                  <a:close/>
                                </a:path>
                              </a:pathLst>
                            </a:custGeom>
                            <a:solidFill>
                              <a:srgbClr val="D5ABD3"/>
                            </a:solidFill>
                            <a:ln>
                              <a:extLst>
                                <a:ext uri="{C807C97D-BFC1-408E-A445-0C87EB9F89A2}">
                                  <ask:lineSketchStyleProps xmlns:ask="http://schemas.microsoft.com/office/drawing/2018/sketchyshapes" sd="1219033472">
                                    <a:prstGeom prst="round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64B63210" w14:textId="4E2EF188" w:rsidR="00CA4E30" w:rsidRPr="00A06007" w:rsidRDefault="00CA4E30" w:rsidP="00CA4E30">
                                <w:pPr>
                                  <w:spacing w:after="0" w:line="240" w:lineRule="auto"/>
                                  <w:jc w:val="center"/>
                                  <w:rPr>
                                    <w:b/>
                                    <w:bCs/>
                                    <w:i/>
                                    <w:iCs/>
                                    <w:color w:val="000000" w:themeColor="text1"/>
                                    <w:lang w:val="en-US"/>
                                  </w:rPr>
                                </w:pPr>
                                <w:r w:rsidRPr="00A06007">
                                  <w:rPr>
                                    <w:b/>
                                    <w:bCs/>
                                    <w:i/>
                                    <w:iCs/>
                                    <w:color w:val="000000" w:themeColor="text1"/>
                                    <w:lang w:val="en-US"/>
                                  </w:rPr>
                                  <w:t xml:space="preserve">RESEARH AND POLICY BRIEF </w:t>
                                </w:r>
                                <w:r w:rsidR="00E02617">
                                  <w:rPr>
                                    <w:b/>
                                    <w:bCs/>
                                    <w:i/>
                                    <w:iCs/>
                                    <w:color w:val="000000" w:themeColor="text1"/>
                                    <w:lang w:val="en-US"/>
                                  </w:rPr>
                                  <w:t>2</w:t>
                                </w:r>
                              </w:p>
                              <w:p w14:paraId="3CAB8DC4" w14:textId="5012FE5C" w:rsidR="00CA4E30" w:rsidRPr="00CF456D" w:rsidRDefault="00CF456D" w:rsidP="00A06007">
                                <w:pPr>
                                  <w:spacing w:after="0" w:line="240" w:lineRule="auto"/>
                                  <w:rPr>
                                    <w:b/>
                                    <w:bCs/>
                                    <w:i/>
                                    <w:iCs/>
                                    <w:lang w:val="en-US"/>
                                  </w:rPr>
                                </w:pPr>
                                <w:r>
                                  <w:rPr>
                                    <w:b/>
                                    <w:bCs/>
                                    <w:i/>
                                    <w:iCs/>
                                    <w:color w:val="000000" w:themeColor="text1"/>
                                    <w:lang w:val="en-US"/>
                                  </w:rPr>
                                  <w:t xml:space="preserve">             MAY,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0CC82" id="Rectangle: Rounded Corners 4" o:spid="_x0000_s1040" style="position:absolute;left:0;text-align:left;margin-left:380.8pt;margin-top:-.1pt;width:148.5pt;height: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" fillcolor="#d5abd3" strokecolor="#1f3763 [1604]" strokeweight="1pt">
                    <v:stroke joinstyle="miter"/>
                    <v:textbox>
                      <w:txbxContent>
                        <w:p w14:paraId="64B63210" w14:textId="4E2EF188" w:rsidR="00CA4E30" w:rsidRPr="00A06007" w:rsidRDefault="00CA4E30" w:rsidP="00CA4E30">
                          <w:pPr>
                            <w:spacing w:after="0" w:line="240" w:lineRule="auto"/>
                            <w:jc w:val="center"/>
                            <w:rPr>
                              <w:b/>
                              <w:bCs/>
                              <w:i/>
                              <w:iCs/>
                              <w:color w:val="000000" w:themeColor="text1"/>
                              <w:lang w:val="en-US"/>
                            </w:rPr>
                          </w:pPr>
                          <w:r w:rsidRPr="00A06007">
                            <w:rPr>
                              <w:b/>
                              <w:bCs/>
                              <w:i/>
                              <w:iCs/>
                              <w:color w:val="000000" w:themeColor="text1"/>
                              <w:lang w:val="en-US"/>
                            </w:rPr>
                            <w:t xml:space="preserve">RESEARH AND POLICY BRIEF </w:t>
                          </w:r>
                          <w:r w:rsidR="00E02617">
                            <w:rPr>
                              <w:b/>
                              <w:bCs/>
                              <w:i/>
                              <w:iCs/>
                              <w:color w:val="000000" w:themeColor="text1"/>
                              <w:lang w:val="en-US"/>
                            </w:rPr>
                            <w:t>2</w:t>
                          </w:r>
                        </w:p>
                        <w:p w14:paraId="3CAB8DC4" w14:textId="5012FE5C" w:rsidR="00CA4E30" w:rsidRPr="00CF456D" w:rsidRDefault="00CF456D" w:rsidP="00A06007">
                          <w:pPr>
                            <w:spacing w:after="0" w:line="240" w:lineRule="auto"/>
                            <w:rPr>
                              <w:b/>
                              <w:bCs/>
                              <w:i/>
                              <w:iCs/>
                              <w:lang w:val="en-US"/>
                            </w:rPr>
                          </w:pPr>
                          <w:r>
                            <w:rPr>
                              <w:b/>
                              <w:bCs/>
                              <w:i/>
                              <w:iCs/>
                              <w:color w:val="000000" w:themeColor="text1"/>
                              <w:lang w:val="en-US"/>
                            </w:rPr>
                            <w:t xml:space="preserve">             MAY, 2021</w:t>
                          </w:r>
                        </w:p>
                      </w:txbxContent>
                    </v:textbox>
                  </v:roundrect>
                </w:pict>
              </mc:Fallback>
            </mc:AlternateContent>
          </w:r>
          <w:r w:rsidR="00593783" w:rsidRPr="00593783">
            <w:rPr>
              <w:rFonts w:ascii="Calibri" w:eastAsia="Calibri" w:hAnsi="Calibri" w:cs="Calibri"/>
              <w:b/>
              <w:color w:val="FFFFFF"/>
              <w:sz w:val="40"/>
              <w:szCs w:val="40"/>
            </w:rPr>
            <w:t xml:space="preserve">PARTNERSHIPS FOR </w:t>
          </w:r>
          <w:r w:rsidR="009165F9">
            <w:rPr>
              <w:rFonts w:ascii="Calibri" w:eastAsia="Calibri" w:hAnsi="Calibri" w:cs="Calibri"/>
              <w:b/>
              <w:color w:val="FFFFFF"/>
              <w:sz w:val="40"/>
              <w:szCs w:val="40"/>
            </w:rPr>
            <w:t xml:space="preserve">EQUITY </w:t>
          </w:r>
        </w:p>
        <w:p w14:paraId="1594B7C4" w14:textId="77777777" w:rsidR="00593783" w:rsidRPr="00593783" w:rsidRDefault="009165F9" w:rsidP="00CA4E30">
          <w:pPr>
            <w:ind w:left="-829" w:right="63" w:firstLine="829"/>
            <w:rPr>
              <w:rFonts w:ascii="Calibri" w:eastAsia="Calibri" w:hAnsi="Calibri" w:cs="Calibri"/>
              <w:color w:val="000000"/>
              <w:sz w:val="40"/>
              <w:szCs w:val="40"/>
            </w:rPr>
          </w:pPr>
          <w:r>
            <w:rPr>
              <w:rFonts w:ascii="Calibri" w:eastAsia="Calibri" w:hAnsi="Calibri" w:cs="Calibri"/>
              <w:b/>
              <w:color w:val="FFFFFF"/>
              <w:sz w:val="40"/>
              <w:szCs w:val="40"/>
            </w:rPr>
            <w:t>AND INCLUSION</w:t>
          </w:r>
          <w:r w:rsidR="00593783" w:rsidRPr="00593783">
            <w:rPr>
              <w:rFonts w:ascii="Calibri" w:eastAsia="Calibri" w:hAnsi="Calibri" w:cs="Calibri"/>
              <w:b/>
              <w:color w:val="FFFFFF"/>
              <w:sz w:val="40"/>
              <w:szCs w:val="40"/>
            </w:rPr>
            <w:t xml:space="preserve"> </w:t>
          </w:r>
          <w:r w:rsidR="00CA4E30">
            <w:rPr>
              <w:rFonts w:ascii="Calibri" w:eastAsia="Calibri" w:hAnsi="Calibri" w:cs="Calibri"/>
              <w:b/>
              <w:color w:val="FFFFFF"/>
              <w:sz w:val="40"/>
              <w:szCs w:val="40"/>
            </w:rPr>
            <w:t xml:space="preserve"> </w:t>
          </w:r>
        </w:p>
      </w:tc>
    </w:tr>
  </w:tbl>
  <w:p w14:paraId="7CC3ABD9" w14:textId="77777777" w:rsidR="00593783" w:rsidRDefault="00593783" w:rsidP="00B464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3C55"/>
    <w:multiLevelType w:val="hybridMultilevel"/>
    <w:tmpl w:val="775477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A84AA1"/>
    <w:multiLevelType w:val="hybridMultilevel"/>
    <w:tmpl w:val="911661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E8663A"/>
    <w:multiLevelType w:val="hybridMultilevel"/>
    <w:tmpl w:val="3C6E9CE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E84823"/>
    <w:multiLevelType w:val="hybridMultilevel"/>
    <w:tmpl w:val="C0F8899E"/>
    <w:lvl w:ilvl="0" w:tplc="7B12D9A8">
      <w:start w:val="5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A9520D"/>
    <w:multiLevelType w:val="hybridMultilevel"/>
    <w:tmpl w:val="0D585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AD77D4"/>
    <w:multiLevelType w:val="hybridMultilevel"/>
    <w:tmpl w:val="622C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93677"/>
    <w:multiLevelType w:val="hybridMultilevel"/>
    <w:tmpl w:val="5C0CD5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F645C58"/>
    <w:multiLevelType w:val="hybridMultilevel"/>
    <w:tmpl w:val="B4FCC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D73570"/>
    <w:multiLevelType w:val="hybridMultilevel"/>
    <w:tmpl w:val="887C6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441F43"/>
    <w:multiLevelType w:val="hybridMultilevel"/>
    <w:tmpl w:val="EB167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8A36F2"/>
    <w:multiLevelType w:val="hybridMultilevel"/>
    <w:tmpl w:val="5AE22C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746CEE"/>
    <w:multiLevelType w:val="hybridMultilevel"/>
    <w:tmpl w:val="487AC6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3646A3"/>
    <w:multiLevelType w:val="hybridMultilevel"/>
    <w:tmpl w:val="4B6A8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A095F79"/>
    <w:multiLevelType w:val="hybridMultilevel"/>
    <w:tmpl w:val="E7707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0795F54"/>
    <w:multiLevelType w:val="hybridMultilevel"/>
    <w:tmpl w:val="C1102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28F516F"/>
    <w:multiLevelType w:val="hybridMultilevel"/>
    <w:tmpl w:val="CF7A03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3F16658"/>
    <w:multiLevelType w:val="hybridMultilevel"/>
    <w:tmpl w:val="8BAE3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E45845"/>
    <w:multiLevelType w:val="hybridMultilevel"/>
    <w:tmpl w:val="15303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BBF51C0"/>
    <w:multiLevelType w:val="hybridMultilevel"/>
    <w:tmpl w:val="D2882E04"/>
    <w:lvl w:ilvl="0" w:tplc="12F6C4D6">
      <w:start w:val="500"/>
      <w:numFmt w:val="bullet"/>
      <w:lvlText w:val="-"/>
      <w:lvlJc w:val="left"/>
      <w:pPr>
        <w:ind w:left="1080" w:hanging="360"/>
      </w:pPr>
      <w:rPr>
        <w:rFonts w:ascii="Times New Roman" w:eastAsiaTheme="minorHAnsi" w:hAnsi="Times New Roman" w:cs="Times New Roman" w:hint="default"/>
        <w:i/>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7B354C3"/>
    <w:multiLevelType w:val="hybridMultilevel"/>
    <w:tmpl w:val="FDE01DD4"/>
    <w:lvl w:ilvl="0" w:tplc="7B12D9A8">
      <w:start w:val="5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7"/>
  </w:num>
  <w:num w:numId="4">
    <w:abstractNumId w:val="17"/>
  </w:num>
  <w:num w:numId="5">
    <w:abstractNumId w:val="12"/>
  </w:num>
  <w:num w:numId="6">
    <w:abstractNumId w:val="0"/>
  </w:num>
  <w:num w:numId="7">
    <w:abstractNumId w:val="13"/>
  </w:num>
  <w:num w:numId="8">
    <w:abstractNumId w:val="11"/>
  </w:num>
  <w:num w:numId="9">
    <w:abstractNumId w:val="18"/>
  </w:num>
  <w:num w:numId="10">
    <w:abstractNumId w:val="3"/>
  </w:num>
  <w:num w:numId="11">
    <w:abstractNumId w:val="19"/>
  </w:num>
  <w:num w:numId="12">
    <w:abstractNumId w:val="4"/>
  </w:num>
  <w:num w:numId="13">
    <w:abstractNumId w:val="8"/>
  </w:num>
  <w:num w:numId="14">
    <w:abstractNumId w:val="5"/>
  </w:num>
  <w:num w:numId="15">
    <w:abstractNumId w:val="9"/>
  </w:num>
  <w:num w:numId="16">
    <w:abstractNumId w:val="2"/>
  </w:num>
  <w:num w:numId="17">
    <w:abstractNumId w:val="10"/>
  </w:num>
  <w:num w:numId="18">
    <w:abstractNumId w:val="15"/>
  </w:num>
  <w:num w:numId="19">
    <w:abstractNumId w:val="6"/>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KwMDUwNDYzNjM0MLdQ0lEKTi0uzszPAykwrQUApIhD4CwAAAA="/>
  </w:docVars>
  <w:rsids>
    <w:rsidRoot w:val="006C7640"/>
    <w:rsid w:val="00001229"/>
    <w:rsid w:val="000106BA"/>
    <w:rsid w:val="00014F76"/>
    <w:rsid w:val="00024FE9"/>
    <w:rsid w:val="00027D08"/>
    <w:rsid w:val="0003499F"/>
    <w:rsid w:val="00041527"/>
    <w:rsid w:val="0004240A"/>
    <w:rsid w:val="00052706"/>
    <w:rsid w:val="00053709"/>
    <w:rsid w:val="000551A4"/>
    <w:rsid w:val="00063E84"/>
    <w:rsid w:val="00066EFE"/>
    <w:rsid w:val="00074B0E"/>
    <w:rsid w:val="0008045F"/>
    <w:rsid w:val="000C0B0C"/>
    <w:rsid w:val="000C5B97"/>
    <w:rsid w:val="000F0A46"/>
    <w:rsid w:val="000F1F22"/>
    <w:rsid w:val="000F3FF3"/>
    <w:rsid w:val="000F67FB"/>
    <w:rsid w:val="00103F2B"/>
    <w:rsid w:val="00104C8A"/>
    <w:rsid w:val="001054ED"/>
    <w:rsid w:val="0010636C"/>
    <w:rsid w:val="00113926"/>
    <w:rsid w:val="001250D7"/>
    <w:rsid w:val="00125568"/>
    <w:rsid w:val="00135327"/>
    <w:rsid w:val="00137008"/>
    <w:rsid w:val="001443FA"/>
    <w:rsid w:val="00150A0F"/>
    <w:rsid w:val="00152C57"/>
    <w:rsid w:val="00153FF9"/>
    <w:rsid w:val="001540C0"/>
    <w:rsid w:val="00167632"/>
    <w:rsid w:val="00173296"/>
    <w:rsid w:val="00173E44"/>
    <w:rsid w:val="001750EC"/>
    <w:rsid w:val="0018098A"/>
    <w:rsid w:val="00184465"/>
    <w:rsid w:val="00185E5B"/>
    <w:rsid w:val="00187BC4"/>
    <w:rsid w:val="00194EFA"/>
    <w:rsid w:val="001970D3"/>
    <w:rsid w:val="001A31B0"/>
    <w:rsid w:val="001A7354"/>
    <w:rsid w:val="001B52CC"/>
    <w:rsid w:val="001B68E5"/>
    <w:rsid w:val="001C01C9"/>
    <w:rsid w:val="001D05C5"/>
    <w:rsid w:val="001D7B1A"/>
    <w:rsid w:val="001E2C44"/>
    <w:rsid w:val="001E7B36"/>
    <w:rsid w:val="001F244F"/>
    <w:rsid w:val="001F594C"/>
    <w:rsid w:val="001F70FB"/>
    <w:rsid w:val="00201CD1"/>
    <w:rsid w:val="002037F9"/>
    <w:rsid w:val="00204D62"/>
    <w:rsid w:val="00206C5E"/>
    <w:rsid w:val="00215B90"/>
    <w:rsid w:val="00222F02"/>
    <w:rsid w:val="002252F6"/>
    <w:rsid w:val="002451C4"/>
    <w:rsid w:val="002500CD"/>
    <w:rsid w:val="00254A19"/>
    <w:rsid w:val="00255A9D"/>
    <w:rsid w:val="0026193D"/>
    <w:rsid w:val="00271D8B"/>
    <w:rsid w:val="00292AF2"/>
    <w:rsid w:val="002A1D0F"/>
    <w:rsid w:val="002A2754"/>
    <w:rsid w:val="002D060F"/>
    <w:rsid w:val="002D4363"/>
    <w:rsid w:val="002D6976"/>
    <w:rsid w:val="002D6EEE"/>
    <w:rsid w:val="002D7736"/>
    <w:rsid w:val="002F1215"/>
    <w:rsid w:val="002F69F3"/>
    <w:rsid w:val="0030009B"/>
    <w:rsid w:val="003038E1"/>
    <w:rsid w:val="00307FB4"/>
    <w:rsid w:val="00315D2E"/>
    <w:rsid w:val="00316CE0"/>
    <w:rsid w:val="003219E1"/>
    <w:rsid w:val="00322AC9"/>
    <w:rsid w:val="00322F17"/>
    <w:rsid w:val="00324DF8"/>
    <w:rsid w:val="0033415F"/>
    <w:rsid w:val="00342425"/>
    <w:rsid w:val="003473E0"/>
    <w:rsid w:val="00365BE6"/>
    <w:rsid w:val="00367060"/>
    <w:rsid w:val="00374BAA"/>
    <w:rsid w:val="0037509A"/>
    <w:rsid w:val="00375E13"/>
    <w:rsid w:val="00382C3D"/>
    <w:rsid w:val="003838B8"/>
    <w:rsid w:val="0039481B"/>
    <w:rsid w:val="003A10EC"/>
    <w:rsid w:val="003A2DD1"/>
    <w:rsid w:val="003A5BD9"/>
    <w:rsid w:val="003A7142"/>
    <w:rsid w:val="003A75AC"/>
    <w:rsid w:val="003C296F"/>
    <w:rsid w:val="003C327C"/>
    <w:rsid w:val="003C7A94"/>
    <w:rsid w:val="003D4F43"/>
    <w:rsid w:val="003D7409"/>
    <w:rsid w:val="003E7CA9"/>
    <w:rsid w:val="003F1034"/>
    <w:rsid w:val="003F4BE9"/>
    <w:rsid w:val="003F5DFE"/>
    <w:rsid w:val="003F5F0B"/>
    <w:rsid w:val="00400DD6"/>
    <w:rsid w:val="00401DC5"/>
    <w:rsid w:val="004027BF"/>
    <w:rsid w:val="004057D4"/>
    <w:rsid w:val="00405CBF"/>
    <w:rsid w:val="00407893"/>
    <w:rsid w:val="00412915"/>
    <w:rsid w:val="00414DC4"/>
    <w:rsid w:val="004155E3"/>
    <w:rsid w:val="00416B21"/>
    <w:rsid w:val="00423CEB"/>
    <w:rsid w:val="0042625C"/>
    <w:rsid w:val="00427507"/>
    <w:rsid w:val="00434CB5"/>
    <w:rsid w:val="004430D1"/>
    <w:rsid w:val="00452BDC"/>
    <w:rsid w:val="0046266C"/>
    <w:rsid w:val="00462C6C"/>
    <w:rsid w:val="00462C92"/>
    <w:rsid w:val="00463B86"/>
    <w:rsid w:val="00467D19"/>
    <w:rsid w:val="004703DE"/>
    <w:rsid w:val="00477132"/>
    <w:rsid w:val="00483286"/>
    <w:rsid w:val="00483F41"/>
    <w:rsid w:val="004841CD"/>
    <w:rsid w:val="0048476A"/>
    <w:rsid w:val="0048719B"/>
    <w:rsid w:val="004A444B"/>
    <w:rsid w:val="004A6C70"/>
    <w:rsid w:val="004B1DD4"/>
    <w:rsid w:val="004B410A"/>
    <w:rsid w:val="004B6F8C"/>
    <w:rsid w:val="004D4655"/>
    <w:rsid w:val="004E3EDD"/>
    <w:rsid w:val="004E4A15"/>
    <w:rsid w:val="004F1004"/>
    <w:rsid w:val="004F1F3C"/>
    <w:rsid w:val="00501156"/>
    <w:rsid w:val="00502393"/>
    <w:rsid w:val="00503683"/>
    <w:rsid w:val="00517DB0"/>
    <w:rsid w:val="005212E9"/>
    <w:rsid w:val="00524711"/>
    <w:rsid w:val="005354E3"/>
    <w:rsid w:val="005409CA"/>
    <w:rsid w:val="00540CB6"/>
    <w:rsid w:val="00551457"/>
    <w:rsid w:val="005668BE"/>
    <w:rsid w:val="005673F3"/>
    <w:rsid w:val="00571756"/>
    <w:rsid w:val="0057360B"/>
    <w:rsid w:val="0057645C"/>
    <w:rsid w:val="00586A90"/>
    <w:rsid w:val="0059115C"/>
    <w:rsid w:val="005917EF"/>
    <w:rsid w:val="005920FF"/>
    <w:rsid w:val="005934B8"/>
    <w:rsid w:val="00593783"/>
    <w:rsid w:val="00595B0B"/>
    <w:rsid w:val="00595D4E"/>
    <w:rsid w:val="005974DD"/>
    <w:rsid w:val="005A7CBC"/>
    <w:rsid w:val="005A7FD0"/>
    <w:rsid w:val="005B2651"/>
    <w:rsid w:val="005B4AB5"/>
    <w:rsid w:val="005D5A1A"/>
    <w:rsid w:val="005E4E99"/>
    <w:rsid w:val="005E50B8"/>
    <w:rsid w:val="005F6C62"/>
    <w:rsid w:val="005F755D"/>
    <w:rsid w:val="006050FF"/>
    <w:rsid w:val="00624621"/>
    <w:rsid w:val="006353B7"/>
    <w:rsid w:val="00635B55"/>
    <w:rsid w:val="006433B2"/>
    <w:rsid w:val="00643C46"/>
    <w:rsid w:val="006469DA"/>
    <w:rsid w:val="00652AD4"/>
    <w:rsid w:val="0065643A"/>
    <w:rsid w:val="00662B03"/>
    <w:rsid w:val="0067160D"/>
    <w:rsid w:val="00672996"/>
    <w:rsid w:val="006731C3"/>
    <w:rsid w:val="00675BA5"/>
    <w:rsid w:val="0068617C"/>
    <w:rsid w:val="00693EDB"/>
    <w:rsid w:val="00696FCB"/>
    <w:rsid w:val="006A16AB"/>
    <w:rsid w:val="006C1D26"/>
    <w:rsid w:val="006C7640"/>
    <w:rsid w:val="006D0283"/>
    <w:rsid w:val="006D63D5"/>
    <w:rsid w:val="006E0173"/>
    <w:rsid w:val="006E0190"/>
    <w:rsid w:val="006E174A"/>
    <w:rsid w:val="006E2DD9"/>
    <w:rsid w:val="0070178F"/>
    <w:rsid w:val="007137A3"/>
    <w:rsid w:val="00713BF9"/>
    <w:rsid w:val="00721F04"/>
    <w:rsid w:val="007255D0"/>
    <w:rsid w:val="0073253C"/>
    <w:rsid w:val="0073760A"/>
    <w:rsid w:val="00737D79"/>
    <w:rsid w:val="00740EFA"/>
    <w:rsid w:val="007413E4"/>
    <w:rsid w:val="007417C2"/>
    <w:rsid w:val="007500B1"/>
    <w:rsid w:val="007544C6"/>
    <w:rsid w:val="00755202"/>
    <w:rsid w:val="00756A01"/>
    <w:rsid w:val="00760C7F"/>
    <w:rsid w:val="00775FED"/>
    <w:rsid w:val="00776273"/>
    <w:rsid w:val="0078233C"/>
    <w:rsid w:val="00783ED1"/>
    <w:rsid w:val="00784A6F"/>
    <w:rsid w:val="0078681C"/>
    <w:rsid w:val="00786EC4"/>
    <w:rsid w:val="007904B0"/>
    <w:rsid w:val="00791E97"/>
    <w:rsid w:val="007947CC"/>
    <w:rsid w:val="007A0EB8"/>
    <w:rsid w:val="007A17E7"/>
    <w:rsid w:val="007C01EE"/>
    <w:rsid w:val="007D3952"/>
    <w:rsid w:val="007D75EF"/>
    <w:rsid w:val="007E1EC8"/>
    <w:rsid w:val="007E25CB"/>
    <w:rsid w:val="007E6A33"/>
    <w:rsid w:val="007F128E"/>
    <w:rsid w:val="0080173C"/>
    <w:rsid w:val="00802C59"/>
    <w:rsid w:val="008225EF"/>
    <w:rsid w:val="008255AF"/>
    <w:rsid w:val="00837D0A"/>
    <w:rsid w:val="00842DE3"/>
    <w:rsid w:val="0084552F"/>
    <w:rsid w:val="00847399"/>
    <w:rsid w:val="00856C09"/>
    <w:rsid w:val="0087093A"/>
    <w:rsid w:val="00873939"/>
    <w:rsid w:val="00876F22"/>
    <w:rsid w:val="00883B84"/>
    <w:rsid w:val="0089424B"/>
    <w:rsid w:val="008956A3"/>
    <w:rsid w:val="008A2F59"/>
    <w:rsid w:val="008A5718"/>
    <w:rsid w:val="008B4885"/>
    <w:rsid w:val="008C55E3"/>
    <w:rsid w:val="008D6C15"/>
    <w:rsid w:val="008E70F4"/>
    <w:rsid w:val="00902D05"/>
    <w:rsid w:val="009165F9"/>
    <w:rsid w:val="009207BA"/>
    <w:rsid w:val="00931427"/>
    <w:rsid w:val="00936266"/>
    <w:rsid w:val="009513D1"/>
    <w:rsid w:val="00952221"/>
    <w:rsid w:val="00960675"/>
    <w:rsid w:val="00962ED9"/>
    <w:rsid w:val="0096730B"/>
    <w:rsid w:val="00967C11"/>
    <w:rsid w:val="009805B4"/>
    <w:rsid w:val="0098224E"/>
    <w:rsid w:val="00986557"/>
    <w:rsid w:val="0099499E"/>
    <w:rsid w:val="009954CF"/>
    <w:rsid w:val="009A08D1"/>
    <w:rsid w:val="009A1AD5"/>
    <w:rsid w:val="009A3D09"/>
    <w:rsid w:val="009B0ED6"/>
    <w:rsid w:val="009B533B"/>
    <w:rsid w:val="009C38BF"/>
    <w:rsid w:val="009D14FF"/>
    <w:rsid w:val="009D16D3"/>
    <w:rsid w:val="009E0290"/>
    <w:rsid w:val="009E0427"/>
    <w:rsid w:val="009E7D81"/>
    <w:rsid w:val="009F01BE"/>
    <w:rsid w:val="009F2319"/>
    <w:rsid w:val="009F6092"/>
    <w:rsid w:val="00A057C7"/>
    <w:rsid w:val="00A06007"/>
    <w:rsid w:val="00A12C25"/>
    <w:rsid w:val="00A12F8D"/>
    <w:rsid w:val="00A12F94"/>
    <w:rsid w:val="00A14A58"/>
    <w:rsid w:val="00A251E8"/>
    <w:rsid w:val="00A31A40"/>
    <w:rsid w:val="00A31AA8"/>
    <w:rsid w:val="00A343AA"/>
    <w:rsid w:val="00A41DBB"/>
    <w:rsid w:val="00A43A3D"/>
    <w:rsid w:val="00A463EB"/>
    <w:rsid w:val="00A50727"/>
    <w:rsid w:val="00A547FA"/>
    <w:rsid w:val="00A75E2D"/>
    <w:rsid w:val="00A76571"/>
    <w:rsid w:val="00A81AA0"/>
    <w:rsid w:val="00A86F18"/>
    <w:rsid w:val="00A90024"/>
    <w:rsid w:val="00A92A82"/>
    <w:rsid w:val="00AA690B"/>
    <w:rsid w:val="00AC3B89"/>
    <w:rsid w:val="00AC4393"/>
    <w:rsid w:val="00AD20B2"/>
    <w:rsid w:val="00AE2D00"/>
    <w:rsid w:val="00AE3326"/>
    <w:rsid w:val="00AF10F4"/>
    <w:rsid w:val="00AF2C42"/>
    <w:rsid w:val="00AF366D"/>
    <w:rsid w:val="00AF7B97"/>
    <w:rsid w:val="00B0273C"/>
    <w:rsid w:val="00B10BE3"/>
    <w:rsid w:val="00B207CD"/>
    <w:rsid w:val="00B276DE"/>
    <w:rsid w:val="00B30BF2"/>
    <w:rsid w:val="00B34152"/>
    <w:rsid w:val="00B464D1"/>
    <w:rsid w:val="00B5026E"/>
    <w:rsid w:val="00B505AA"/>
    <w:rsid w:val="00B606C5"/>
    <w:rsid w:val="00B6245B"/>
    <w:rsid w:val="00B64272"/>
    <w:rsid w:val="00B71C31"/>
    <w:rsid w:val="00B751F4"/>
    <w:rsid w:val="00B905E3"/>
    <w:rsid w:val="00BA1A80"/>
    <w:rsid w:val="00BB1B22"/>
    <w:rsid w:val="00BB66F3"/>
    <w:rsid w:val="00BD4A1A"/>
    <w:rsid w:val="00BD798F"/>
    <w:rsid w:val="00BD7E0D"/>
    <w:rsid w:val="00BE4ECF"/>
    <w:rsid w:val="00BE5EEA"/>
    <w:rsid w:val="00BF5327"/>
    <w:rsid w:val="00C045DA"/>
    <w:rsid w:val="00C04985"/>
    <w:rsid w:val="00C065D7"/>
    <w:rsid w:val="00C1325B"/>
    <w:rsid w:val="00C13748"/>
    <w:rsid w:val="00C14E6E"/>
    <w:rsid w:val="00C214A5"/>
    <w:rsid w:val="00C23945"/>
    <w:rsid w:val="00C3126D"/>
    <w:rsid w:val="00C31457"/>
    <w:rsid w:val="00C40C1D"/>
    <w:rsid w:val="00C504B7"/>
    <w:rsid w:val="00C577F7"/>
    <w:rsid w:val="00C639F5"/>
    <w:rsid w:val="00C72716"/>
    <w:rsid w:val="00C7595D"/>
    <w:rsid w:val="00C7682D"/>
    <w:rsid w:val="00C77C8C"/>
    <w:rsid w:val="00C8062C"/>
    <w:rsid w:val="00C83D48"/>
    <w:rsid w:val="00C9601F"/>
    <w:rsid w:val="00CA2F90"/>
    <w:rsid w:val="00CA4E30"/>
    <w:rsid w:val="00CB32B3"/>
    <w:rsid w:val="00CC12AD"/>
    <w:rsid w:val="00CC5C2C"/>
    <w:rsid w:val="00CC7614"/>
    <w:rsid w:val="00CD0A57"/>
    <w:rsid w:val="00CD582B"/>
    <w:rsid w:val="00CE2009"/>
    <w:rsid w:val="00CE358F"/>
    <w:rsid w:val="00CF456D"/>
    <w:rsid w:val="00CF4849"/>
    <w:rsid w:val="00CF4C51"/>
    <w:rsid w:val="00CF6C3B"/>
    <w:rsid w:val="00D131B0"/>
    <w:rsid w:val="00D176A1"/>
    <w:rsid w:val="00D17C97"/>
    <w:rsid w:val="00D20234"/>
    <w:rsid w:val="00D203EA"/>
    <w:rsid w:val="00D440FE"/>
    <w:rsid w:val="00D46D22"/>
    <w:rsid w:val="00D501B9"/>
    <w:rsid w:val="00D51C31"/>
    <w:rsid w:val="00D56DD9"/>
    <w:rsid w:val="00D63E1E"/>
    <w:rsid w:val="00D63E48"/>
    <w:rsid w:val="00D67A81"/>
    <w:rsid w:val="00D727F8"/>
    <w:rsid w:val="00D7361E"/>
    <w:rsid w:val="00D76549"/>
    <w:rsid w:val="00D77DE6"/>
    <w:rsid w:val="00D81190"/>
    <w:rsid w:val="00D96110"/>
    <w:rsid w:val="00DA38AB"/>
    <w:rsid w:val="00DC05D3"/>
    <w:rsid w:val="00DC0624"/>
    <w:rsid w:val="00DC5703"/>
    <w:rsid w:val="00DD15F4"/>
    <w:rsid w:val="00DD51D5"/>
    <w:rsid w:val="00DD7FD5"/>
    <w:rsid w:val="00DE71A5"/>
    <w:rsid w:val="00DF0BC4"/>
    <w:rsid w:val="00DF4BA0"/>
    <w:rsid w:val="00DF607E"/>
    <w:rsid w:val="00E02617"/>
    <w:rsid w:val="00E04D26"/>
    <w:rsid w:val="00E05D0B"/>
    <w:rsid w:val="00E22DC2"/>
    <w:rsid w:val="00E276B9"/>
    <w:rsid w:val="00E27D58"/>
    <w:rsid w:val="00E33C43"/>
    <w:rsid w:val="00E43A58"/>
    <w:rsid w:val="00E54937"/>
    <w:rsid w:val="00E566ED"/>
    <w:rsid w:val="00E609F1"/>
    <w:rsid w:val="00E62258"/>
    <w:rsid w:val="00E734F6"/>
    <w:rsid w:val="00E84F41"/>
    <w:rsid w:val="00E96B9B"/>
    <w:rsid w:val="00EA6815"/>
    <w:rsid w:val="00EC34EE"/>
    <w:rsid w:val="00ED1EB6"/>
    <w:rsid w:val="00ED71B5"/>
    <w:rsid w:val="00EE1385"/>
    <w:rsid w:val="00EE43CE"/>
    <w:rsid w:val="00F039BB"/>
    <w:rsid w:val="00F114AC"/>
    <w:rsid w:val="00F32760"/>
    <w:rsid w:val="00F56C23"/>
    <w:rsid w:val="00F57886"/>
    <w:rsid w:val="00F75188"/>
    <w:rsid w:val="00F754EB"/>
    <w:rsid w:val="00F82147"/>
    <w:rsid w:val="00F92489"/>
    <w:rsid w:val="00FA158F"/>
    <w:rsid w:val="00FA1601"/>
    <w:rsid w:val="00FA2AA1"/>
    <w:rsid w:val="00FA565E"/>
    <w:rsid w:val="00FA6C3F"/>
    <w:rsid w:val="00FA71EF"/>
    <w:rsid w:val="00FB3701"/>
    <w:rsid w:val="00FB48ED"/>
    <w:rsid w:val="00FB5943"/>
    <w:rsid w:val="00FB7D31"/>
    <w:rsid w:val="00FC4C9B"/>
    <w:rsid w:val="00FC6AD5"/>
    <w:rsid w:val="00FD6B6B"/>
    <w:rsid w:val="00FF386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FD40E5"/>
  <w15:chartTrackingRefBased/>
  <w15:docId w15:val="{B40DB799-D191-4A98-8577-6B1F3BC04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326"/>
    <w:rPr>
      <w:rFonts w:ascii="Arial" w:hAnsi="Arial"/>
    </w:rPr>
  </w:style>
  <w:style w:type="paragraph" w:styleId="Heading1">
    <w:name w:val="heading 1"/>
    <w:basedOn w:val="Normal"/>
    <w:next w:val="Normal"/>
    <w:link w:val="Heading1Char"/>
    <w:uiPriority w:val="9"/>
    <w:qFormat/>
    <w:rsid w:val="006C76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BC4"/>
    <w:pPr>
      <w:keepNext/>
      <w:keepLines/>
      <w:spacing w:before="40" w:after="0"/>
      <w:outlineLvl w:val="1"/>
    </w:pPr>
    <w:rPr>
      <w:rFonts w:eastAsiaTheme="majorEastAsia" w:cstheme="majorBidi"/>
      <w:b/>
      <w:color w:val="2F5496" w:themeColor="accent1" w:themeShade="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764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F0BC4"/>
    <w:rPr>
      <w:rFonts w:ascii="Arial" w:eastAsiaTheme="majorEastAsia" w:hAnsi="Arial" w:cstheme="majorBidi"/>
      <w:b/>
      <w:color w:val="2F5496" w:themeColor="accent1" w:themeShade="BF"/>
      <w:sz w:val="24"/>
      <w:szCs w:val="26"/>
    </w:rPr>
  </w:style>
  <w:style w:type="paragraph" w:styleId="ListParagraph">
    <w:name w:val="List Paragraph"/>
    <w:basedOn w:val="Normal"/>
    <w:uiPriority w:val="34"/>
    <w:qFormat/>
    <w:rsid w:val="006C7640"/>
    <w:pPr>
      <w:ind w:left="720"/>
      <w:contextualSpacing/>
    </w:pPr>
    <w:rPr>
      <w:rFonts w:asciiTheme="minorHAnsi" w:hAnsiTheme="minorHAnsi"/>
    </w:rPr>
  </w:style>
  <w:style w:type="paragraph" w:styleId="Header">
    <w:name w:val="header"/>
    <w:basedOn w:val="Normal"/>
    <w:link w:val="HeaderChar"/>
    <w:uiPriority w:val="99"/>
    <w:unhideWhenUsed/>
    <w:rsid w:val="00593783"/>
    <w:pPr>
      <w:tabs>
        <w:tab w:val="center" w:pos="4513"/>
        <w:tab w:val="right" w:pos="9026"/>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593783"/>
  </w:style>
  <w:style w:type="paragraph" w:styleId="Footer">
    <w:name w:val="footer"/>
    <w:basedOn w:val="Normal"/>
    <w:link w:val="FooterChar"/>
    <w:uiPriority w:val="99"/>
    <w:unhideWhenUsed/>
    <w:rsid w:val="00593783"/>
    <w:pPr>
      <w:tabs>
        <w:tab w:val="center" w:pos="4513"/>
        <w:tab w:val="right" w:pos="9026"/>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593783"/>
  </w:style>
  <w:style w:type="table" w:customStyle="1" w:styleId="TableGrid">
    <w:name w:val="TableGrid"/>
    <w:rsid w:val="00593783"/>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3A7142"/>
    <w:rPr>
      <w:color w:val="0563C1" w:themeColor="hyperlink"/>
      <w:u w:val="single"/>
    </w:rPr>
  </w:style>
  <w:style w:type="paragraph" w:styleId="EndnoteText">
    <w:name w:val="endnote text"/>
    <w:basedOn w:val="Normal"/>
    <w:link w:val="EndnoteTextChar"/>
    <w:uiPriority w:val="99"/>
    <w:unhideWhenUsed/>
    <w:rsid w:val="003A7142"/>
    <w:pPr>
      <w:spacing w:after="0" w:line="240" w:lineRule="auto"/>
    </w:pPr>
    <w:rPr>
      <w:rFonts w:eastAsia="Calibri" w:cs="Arial"/>
      <w:sz w:val="24"/>
      <w:szCs w:val="20"/>
    </w:rPr>
  </w:style>
  <w:style w:type="character" w:customStyle="1" w:styleId="EndnoteTextChar">
    <w:name w:val="Endnote Text Char"/>
    <w:basedOn w:val="DefaultParagraphFont"/>
    <w:link w:val="EndnoteText"/>
    <w:uiPriority w:val="99"/>
    <w:rsid w:val="003A7142"/>
    <w:rPr>
      <w:rFonts w:ascii="Arial" w:eastAsia="Calibri" w:hAnsi="Arial" w:cs="Arial"/>
      <w:sz w:val="24"/>
      <w:szCs w:val="20"/>
    </w:rPr>
  </w:style>
  <w:style w:type="character" w:styleId="EndnoteReference">
    <w:name w:val="endnote reference"/>
    <w:basedOn w:val="DefaultParagraphFont"/>
    <w:uiPriority w:val="99"/>
    <w:unhideWhenUsed/>
    <w:rsid w:val="003A7142"/>
    <w:rPr>
      <w:vertAlign w:val="superscript"/>
    </w:rPr>
  </w:style>
  <w:style w:type="character" w:customStyle="1" w:styleId="None">
    <w:name w:val="None"/>
    <w:basedOn w:val="DefaultParagraphFont"/>
    <w:rsid w:val="003A7142"/>
  </w:style>
  <w:style w:type="character" w:customStyle="1" w:styleId="UnresolvedMention1">
    <w:name w:val="Unresolved Mention1"/>
    <w:basedOn w:val="DefaultParagraphFont"/>
    <w:uiPriority w:val="99"/>
    <w:semiHidden/>
    <w:unhideWhenUsed/>
    <w:rsid w:val="003473E0"/>
    <w:rPr>
      <w:color w:val="605E5C"/>
      <w:shd w:val="clear" w:color="auto" w:fill="E1DFDD"/>
    </w:rPr>
  </w:style>
  <w:style w:type="table" w:styleId="TableGrid0">
    <w:name w:val="Table Grid"/>
    <w:basedOn w:val="TableNormal"/>
    <w:uiPriority w:val="39"/>
    <w:rsid w:val="00CC5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504B7"/>
    <w:rPr>
      <w:sz w:val="16"/>
      <w:szCs w:val="16"/>
    </w:rPr>
  </w:style>
  <w:style w:type="paragraph" w:styleId="CommentText">
    <w:name w:val="annotation text"/>
    <w:basedOn w:val="Normal"/>
    <w:link w:val="CommentTextChar"/>
    <w:uiPriority w:val="99"/>
    <w:semiHidden/>
    <w:unhideWhenUsed/>
    <w:rsid w:val="00C504B7"/>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C504B7"/>
    <w:rPr>
      <w:sz w:val="20"/>
      <w:szCs w:val="20"/>
    </w:rPr>
  </w:style>
  <w:style w:type="paragraph" w:styleId="CommentSubject">
    <w:name w:val="annotation subject"/>
    <w:basedOn w:val="CommentText"/>
    <w:next w:val="CommentText"/>
    <w:link w:val="CommentSubjectChar"/>
    <w:uiPriority w:val="99"/>
    <w:semiHidden/>
    <w:unhideWhenUsed/>
    <w:rsid w:val="00C504B7"/>
    <w:rPr>
      <w:b/>
      <w:bCs/>
    </w:rPr>
  </w:style>
  <w:style w:type="character" w:customStyle="1" w:styleId="CommentSubjectChar">
    <w:name w:val="Comment Subject Char"/>
    <w:basedOn w:val="CommentTextChar"/>
    <w:link w:val="CommentSubject"/>
    <w:uiPriority w:val="99"/>
    <w:semiHidden/>
    <w:rsid w:val="00C504B7"/>
    <w:rPr>
      <w:b/>
      <w:bCs/>
      <w:sz w:val="20"/>
      <w:szCs w:val="20"/>
    </w:rPr>
  </w:style>
  <w:style w:type="paragraph" w:styleId="BalloonText">
    <w:name w:val="Balloon Text"/>
    <w:basedOn w:val="Normal"/>
    <w:link w:val="BalloonTextChar"/>
    <w:uiPriority w:val="99"/>
    <w:semiHidden/>
    <w:unhideWhenUsed/>
    <w:rsid w:val="00C504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4B7"/>
    <w:rPr>
      <w:rFonts w:ascii="Segoe UI" w:hAnsi="Segoe UI" w:cs="Segoe UI"/>
      <w:sz w:val="18"/>
      <w:szCs w:val="18"/>
    </w:rPr>
  </w:style>
  <w:style w:type="character" w:styleId="IntenseEmphasis">
    <w:name w:val="Intense Emphasis"/>
    <w:basedOn w:val="DefaultParagraphFont"/>
    <w:uiPriority w:val="21"/>
    <w:qFormat/>
    <w:rsid w:val="00405CBF"/>
    <w:rPr>
      <w:i/>
      <w:iCs/>
      <w:color w:val="4472C4" w:themeColor="accent1"/>
    </w:rPr>
  </w:style>
  <w:style w:type="character" w:styleId="FollowedHyperlink">
    <w:name w:val="FollowedHyperlink"/>
    <w:basedOn w:val="DefaultParagraphFont"/>
    <w:uiPriority w:val="99"/>
    <w:semiHidden/>
    <w:unhideWhenUsed/>
    <w:rsid w:val="00CF45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60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4.wdp"/><Relationship Id="rId26" Type="http://schemas.microsoft.com/office/2007/relationships/hdphoto" Target="media/hdphoto10.wdp"/><Relationship Id="rId39" Type="http://schemas.openxmlformats.org/officeDocument/2006/relationships/hyperlink" Target="https://www.ciprb.org/" TargetMode="External"/><Relationship Id="rId21" Type="http://schemas.openxmlformats.org/officeDocument/2006/relationships/image" Target="media/image6.png"/><Relationship Id="rId34" Type="http://schemas.microsoft.com/office/2007/relationships/hdphoto" Target="media/hdphoto50.wdp"/><Relationship Id="rId42" Type="http://schemas.openxmlformats.org/officeDocument/2006/relationships/image" Target="media/image9.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3.wdp"/><Relationship Id="rId29" Type="http://schemas.openxmlformats.org/officeDocument/2006/relationships/image" Target="media/image30.png"/><Relationship Id="rId11" Type="http://schemas.openxmlformats.org/officeDocument/2006/relationships/image" Target="media/image1.png"/><Relationship Id="rId24" Type="http://schemas.microsoft.com/office/2007/relationships/hdphoto" Target="media/hdphoto7.wdp"/><Relationship Id="rId32" Type="http://schemas.microsoft.com/office/2007/relationships/hdphoto" Target="media/hdphoto40.wdp"/><Relationship Id="rId37" Type="http://schemas.openxmlformats.org/officeDocument/2006/relationships/image" Target="media/image70.png"/><Relationship Id="rId40" Type="http://schemas.openxmlformats.org/officeDocument/2006/relationships/hyperlink" Target="https://medicinehealth.leeds.ac.uk/directory_record/1366/partnerships_for_equity_and_inclusion" TargetMode="External"/><Relationship Id="rId45"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microsoft.com/office/2007/relationships/hdphoto" Target="media/hdphoto20.wdp"/><Relationship Id="rId36" Type="http://schemas.microsoft.com/office/2007/relationships/hdphoto" Target="media/hdphoto60.wdp"/><Relationship Id="rId49" Type="http://schemas.openxmlformats.org/officeDocument/2006/relationships/hyperlink" Target="mailto:farah.naz@ciprb.org"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40.png"/><Relationship Id="rId44"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20.png"/><Relationship Id="rId30" Type="http://schemas.microsoft.com/office/2007/relationships/hdphoto" Target="media/hdphoto30.wdp"/><Relationship Id="rId35" Type="http://schemas.openxmlformats.org/officeDocument/2006/relationships/image" Target="media/image60.png"/><Relationship Id="rId43" Type="http://schemas.openxmlformats.org/officeDocument/2006/relationships/image" Target="media/image10.jpeg"/><Relationship Id="rId48" Type="http://schemas.openxmlformats.org/officeDocument/2006/relationships/image" Target="media/image12.jpe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image" Target="media/image13.png"/><Relationship Id="rId33" Type="http://schemas.openxmlformats.org/officeDocument/2006/relationships/image" Target="media/image50.png"/><Relationship Id="rId38" Type="http://schemas.microsoft.com/office/2007/relationships/hdphoto" Target="media/hdphoto70.wdp"/><Relationship Id="rId46" Type="http://schemas.openxmlformats.org/officeDocument/2006/relationships/header" Target="header1.xml"/><Relationship Id="rId20" Type="http://schemas.microsoft.com/office/2007/relationships/hdphoto" Target="media/hdphoto5.wdp"/><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C79A2A20829A849A6D094FD3DC97E9A" ma:contentTypeVersion="12" ma:contentTypeDescription="Create a new document." ma:contentTypeScope="" ma:versionID="e76ef946b8cb354638eb5a70de4f8ef4">
  <xsd:schema xmlns:xsd="http://www.w3.org/2001/XMLSchema" xmlns:xs="http://www.w3.org/2001/XMLSchema" xmlns:p="http://schemas.microsoft.com/office/2006/metadata/properties" xmlns:ns3="af0284cf-c886-401d-908e-c153e76b8809" xmlns:ns4="56ea8614-b369-4c75-a83f-925ef326e457" targetNamespace="http://schemas.microsoft.com/office/2006/metadata/properties" ma:root="true" ma:fieldsID="be7af600ba29e993678cc02c7d4b609b" ns3:_="" ns4:_="">
    <xsd:import namespace="af0284cf-c886-401d-908e-c153e76b8809"/>
    <xsd:import namespace="56ea8614-b369-4c75-a83f-925ef326e45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284cf-c886-401d-908e-c153e76b8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ea8614-b369-4c75-a83f-925ef326e4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757E53-FBA0-4FAC-9228-2D144EED38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27A63C-0BC2-4510-B682-DC381467861C}">
  <ds:schemaRefs>
    <ds:schemaRef ds:uri="http://schemas.microsoft.com/sharepoint/v3/contenttype/forms"/>
  </ds:schemaRefs>
</ds:datastoreItem>
</file>

<file path=customXml/itemProps3.xml><?xml version="1.0" encoding="utf-8"?>
<ds:datastoreItem xmlns:ds="http://schemas.openxmlformats.org/officeDocument/2006/customXml" ds:itemID="{A6694E9D-1B3B-4977-B770-2C2A0DD7C529}">
  <ds:schemaRefs>
    <ds:schemaRef ds:uri="http://schemas.openxmlformats.org/officeDocument/2006/bibliography"/>
  </ds:schemaRefs>
</ds:datastoreItem>
</file>

<file path=customXml/itemProps4.xml><?xml version="1.0" encoding="utf-8"?>
<ds:datastoreItem xmlns:ds="http://schemas.openxmlformats.org/officeDocument/2006/customXml" ds:itemID="{309DF9AF-0B67-4319-99C0-5B549C6763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0284cf-c886-401d-908e-c153e76b8809"/>
    <ds:schemaRef ds:uri="56ea8614-b369-4c75-a83f-925ef326e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2862</Words>
  <Characters>15942</Characters>
  <Application>Microsoft Office Word</Application>
  <DocSecurity>4</DocSecurity>
  <Lines>221</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Ghazala Mir</dc:creator>
  <cp:keywords/>
  <dc:description/>
  <cp:lastModifiedBy>Ghazala Mir</cp:lastModifiedBy>
  <cp:revision>2</cp:revision>
  <cp:lastPrinted>2020-07-16T09:40:00Z</cp:lastPrinted>
  <dcterms:created xsi:type="dcterms:W3CDTF">2021-08-10T09:42:00Z</dcterms:created>
  <dcterms:modified xsi:type="dcterms:W3CDTF">2021-08-10T09:42:00Z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0x0101004C79A2A20829A849A6D094FD3DC97E9A</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http://www.zotero.org/styles/bmj-open</vt:lpwstr>
  </property>
  <property fmtid="{D5CDD505-2E9C-101B-9397-08002B2CF9AE}" pid="10" name="Mendeley Recent Style Name 3_1">
    <vt:lpwstr>BMJ Open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http://www.zotero.org/styles/vancouver_custom</vt:lpwstr>
  </property>
  <property fmtid="{D5CDD505-2E9C-101B-9397-08002B2CF9AE}" pid="22" name="Mendeley Recent Style Name 9_1">
    <vt:lpwstr>Vancouver (custom)</vt:lpwstr>
  </property>
  <property fmtid="{D5CDD505-2E9C-101B-9397-08002B2CF9AE}" pid="23" name="Mendeley Document_1">
    <vt:lpwstr>True</vt:lpwstr>
  </property>
  <property fmtid="{D5CDD505-2E9C-101B-9397-08002B2CF9AE}" pid="24" name="Mendeley Unique User Id_1">
    <vt:lpwstr>efa357aa-3f99-3b5e-99c7-8d8d28d42e08</vt:lpwstr>
  </property>
  <property fmtid="{D5CDD505-2E9C-101B-9397-08002B2CF9AE}" pid="25" name="Mendeley Citation Style_1">
    <vt:lpwstr>http://www.zotero.org/styles/american-medical-association</vt:lpwstr>
  </property>
</Properties>
</file>