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0"/>
        <w:tblW w:w="10571" w:type="dxa"/>
        <w:tblInd w:w="-856" w:type="dxa"/>
        <w:tblLayout w:type="fixed"/>
        <w:tblLook w:val="04A0" w:firstRow="1" w:lastRow="0" w:firstColumn="1" w:lastColumn="0" w:noHBand="0" w:noVBand="1"/>
      </w:tblPr>
      <w:tblGrid>
        <w:gridCol w:w="3641"/>
        <w:gridCol w:w="1350"/>
        <w:gridCol w:w="2145"/>
        <w:gridCol w:w="3435"/>
      </w:tblGrid>
      <w:tr w:rsidR="00967C11" w:rsidRPr="00434CB5" w14:paraId="54CE692D" w14:textId="77777777" w:rsidTr="00CC6777">
        <w:trPr>
          <w:trHeight w:val="1975"/>
        </w:trPr>
        <w:tc>
          <w:tcPr>
            <w:tcW w:w="10571" w:type="dxa"/>
            <w:gridSpan w:val="4"/>
            <w:shd w:val="clear" w:color="auto" w:fill="C5E0B3" w:themeFill="accent6" w:themeFillTint="66"/>
          </w:tcPr>
          <w:p w14:paraId="4AB44860" w14:textId="1C7699B3" w:rsidR="004F4397" w:rsidRDefault="004F4397" w:rsidP="004F4397">
            <w:pPr>
              <w:spacing w:after="120"/>
              <w:ind w:left="173"/>
              <w:jc w:val="center"/>
              <w:rPr>
                <w:rFonts w:eastAsiaTheme="majorEastAsia" w:cs="Arial"/>
                <w:b/>
                <w:color w:val="2F5496" w:themeColor="accent1" w:themeShade="BF"/>
                <w:sz w:val="24"/>
                <w:szCs w:val="26"/>
              </w:rPr>
            </w:pPr>
            <w:r w:rsidRPr="004F4397">
              <w:rPr>
                <w:rFonts w:eastAsiaTheme="majorEastAsia" w:cs="Arial"/>
                <w:b/>
                <w:color w:val="2F5496" w:themeColor="accent1" w:themeShade="BF"/>
                <w:sz w:val="24"/>
                <w:szCs w:val="26"/>
              </w:rPr>
              <w:t>Education, gender and family relation</w:t>
            </w:r>
            <w:r>
              <w:rPr>
                <w:rFonts w:eastAsiaTheme="majorEastAsia" w:cs="Arial"/>
                <w:b/>
                <w:color w:val="2F5496" w:themeColor="accent1" w:themeShade="BF"/>
                <w:sz w:val="24"/>
                <w:szCs w:val="26"/>
              </w:rPr>
              <w:t xml:space="preserve">ships in the time of </w:t>
            </w:r>
            <w:r w:rsidR="000F70BB">
              <w:rPr>
                <w:rFonts w:eastAsiaTheme="majorEastAsia" w:cs="Arial"/>
                <w:b/>
                <w:color w:val="2F5496" w:themeColor="accent1" w:themeShade="BF"/>
                <w:sz w:val="24"/>
                <w:szCs w:val="26"/>
              </w:rPr>
              <w:t>COVID</w:t>
            </w:r>
            <w:r>
              <w:rPr>
                <w:rFonts w:eastAsiaTheme="majorEastAsia" w:cs="Arial"/>
                <w:b/>
                <w:color w:val="2F5496" w:themeColor="accent1" w:themeShade="BF"/>
                <w:sz w:val="24"/>
                <w:szCs w:val="26"/>
              </w:rPr>
              <w:t xml:space="preserve">-19: </w:t>
            </w:r>
            <w:r w:rsidR="000F70BB">
              <w:rPr>
                <w:rFonts w:eastAsiaTheme="majorEastAsia" w:cs="Arial"/>
                <w:b/>
                <w:color w:val="2F5496" w:themeColor="accent1" w:themeShade="BF"/>
                <w:sz w:val="24"/>
                <w:szCs w:val="26"/>
              </w:rPr>
              <w:t>Kazakhstani t</w:t>
            </w:r>
            <w:r w:rsidRPr="004F4397">
              <w:rPr>
                <w:rFonts w:eastAsiaTheme="majorEastAsia" w:cs="Arial"/>
                <w:b/>
                <w:color w:val="2F5496" w:themeColor="accent1" w:themeShade="BF"/>
                <w:sz w:val="24"/>
                <w:szCs w:val="26"/>
              </w:rPr>
              <w:t xml:space="preserve">eachers’, parents’ and students’ perspectives </w:t>
            </w:r>
          </w:p>
          <w:p w14:paraId="3E01595F" w14:textId="007B36A1" w:rsidR="00967C11" w:rsidRPr="00664B77" w:rsidRDefault="00E01F8E" w:rsidP="00664B77">
            <w:pPr>
              <w:spacing w:after="120"/>
              <w:ind w:left="173"/>
              <w:rPr>
                <w:rFonts w:cs="Arial"/>
              </w:rPr>
            </w:pPr>
            <w:r>
              <w:t xml:space="preserve">This briefing brings together </w:t>
            </w:r>
            <w:r>
              <w:rPr>
                <w:b/>
                <w:i/>
              </w:rPr>
              <w:t>evidence on how to address equitable access to quality education and mitigate the negative impact of the pandemic on the broader wellbeing of school students, parents and teachers in Kazakhstan</w:t>
            </w:r>
            <w:r>
              <w:t>. This research was carried out by the</w:t>
            </w:r>
            <w:r>
              <w:rPr>
                <w:i/>
              </w:rPr>
              <w:t xml:space="preserve"> </w:t>
            </w:r>
            <w:hyperlink r:id="rId11">
              <w:r>
                <w:rPr>
                  <w:i/>
                  <w:color w:val="0563C1"/>
                  <w:u w:val="single"/>
                </w:rPr>
                <w:t>Graduate School of Education, Nazarbayev University</w:t>
              </w:r>
            </w:hyperlink>
            <w:r>
              <w:rPr>
                <w:i/>
              </w:rPr>
              <w:t xml:space="preserve"> </w:t>
            </w:r>
            <w:r>
              <w:t xml:space="preserve">and is one of a series of pilot studies exploring how public services could be more inclusive of disadvantaged social groups in ODA-eligible contexts. The studies are supported by an international partnership of academic, policy and non-government organisations collaborating to produce new knowledge and solutions to exclusion and disadvantage.  More details of the PEI collaboration and a full report for this project can be found </w:t>
            </w:r>
            <w:hyperlink r:id="rId12">
              <w:r>
                <w:rPr>
                  <w:color w:val="0563C1"/>
                  <w:u w:val="single"/>
                </w:rPr>
                <w:t>here</w:t>
              </w:r>
            </w:hyperlink>
            <w:r>
              <w:t>.</w:t>
            </w:r>
          </w:p>
        </w:tc>
      </w:tr>
      <w:tr w:rsidR="00485CC2" w:rsidRPr="00434CB5" w14:paraId="4C5794ED" w14:textId="77777777" w:rsidTr="00CC6777">
        <w:trPr>
          <w:trHeight w:val="1975"/>
        </w:trPr>
        <w:tc>
          <w:tcPr>
            <w:tcW w:w="10571" w:type="dxa"/>
            <w:gridSpan w:val="4"/>
            <w:tcBorders>
              <w:bottom w:val="single" w:sz="4" w:space="0" w:color="auto"/>
            </w:tcBorders>
            <w:shd w:val="clear" w:color="auto" w:fill="538135" w:themeFill="accent6" w:themeFillShade="BF"/>
          </w:tcPr>
          <w:p w14:paraId="41C28578" w14:textId="28773FBA" w:rsidR="00273816" w:rsidRPr="00664B77" w:rsidRDefault="00AB7187" w:rsidP="00273816">
            <w:pPr>
              <w:pStyle w:val="ListParagraph"/>
              <w:spacing w:before="240"/>
              <w:ind w:left="173"/>
              <w:jc w:val="center"/>
              <w:rPr>
                <w:rFonts w:ascii="Arial" w:hAnsi="Arial" w:cs="Arial"/>
                <w:b/>
                <w:iCs/>
                <w:color w:val="FFFFFF" w:themeColor="background1"/>
              </w:rPr>
            </w:pPr>
            <w:r w:rsidRPr="00664B77">
              <w:rPr>
                <w:rFonts w:ascii="Arial" w:hAnsi="Arial" w:cs="Arial"/>
                <w:b/>
                <w:iCs/>
                <w:color w:val="FFFFFF" w:themeColor="background1"/>
              </w:rPr>
              <w:t>POLICY CONTEXT</w:t>
            </w:r>
          </w:p>
          <w:p w14:paraId="3583BB75" w14:textId="13297CA8" w:rsidR="00E01F8E" w:rsidRPr="00E01F8E" w:rsidRDefault="00E01F8E" w:rsidP="00E01F8E">
            <w:pPr>
              <w:pBdr>
                <w:top w:val="nil"/>
                <w:left w:val="nil"/>
                <w:bottom w:val="nil"/>
                <w:right w:val="nil"/>
                <w:between w:val="nil"/>
              </w:pBdr>
              <w:ind w:left="173"/>
              <w:rPr>
                <w:rFonts w:eastAsia="Arial" w:cs="Arial"/>
                <w:color w:val="FFFFFF"/>
              </w:rPr>
            </w:pPr>
            <w:r w:rsidRPr="00E01F8E">
              <w:rPr>
                <w:rFonts w:eastAsia="Arial" w:cs="Arial"/>
                <w:color w:val="FFFFFF"/>
              </w:rPr>
              <w:t>While the COVID-19 pandemic is profoundly reshaping education delivery worldwide, its short and long term impacts are not equal for all schools, parents, teachers and students.</w:t>
            </w:r>
            <w:r w:rsidRPr="00E01F8E">
              <w:rPr>
                <w:rFonts w:ascii="Calibri" w:eastAsia="Calibri" w:hAnsi="Calibri" w:cs="Calibri"/>
                <w:color w:val="000000"/>
              </w:rPr>
              <w:t xml:space="preserve"> </w:t>
            </w:r>
            <w:r w:rsidRPr="00E01F8E">
              <w:rPr>
                <w:rFonts w:eastAsia="Arial" w:cs="Arial"/>
                <w:color w:val="FFFFFF"/>
              </w:rPr>
              <w:t>At one point, 188 countries had imposed countrywide school closures, affecting more than 1.5 billion children and youth (UNESCO, 2020a).  Because of existing gender norms, women are disproportionately impacted by school closures (UNESCO, 2020b). Likewise, the pandemic has disrupted education in Kazakhstan. All schools were closed abruptly on March 12th 2020. After a 3-week preparation, schools began operating entirely via a distance/online mode from April 6th until the 2019-2020 academic year. Since the beginning of the 2020-2021 academic year, schools are working using some combination of on-site and distance/online mode. While the Ministry of Education and Science (</w:t>
            </w:r>
            <w:proofErr w:type="spellStart"/>
            <w:r w:rsidRPr="00E01F8E">
              <w:rPr>
                <w:rFonts w:eastAsia="Arial" w:cs="Arial"/>
                <w:color w:val="FFFFFF"/>
              </w:rPr>
              <w:t>MoES</w:t>
            </w:r>
            <w:proofErr w:type="spellEnd"/>
            <w:r w:rsidRPr="00E01F8E">
              <w:rPr>
                <w:rFonts w:eastAsia="Arial" w:cs="Arial"/>
                <w:color w:val="FFFFFF"/>
              </w:rPr>
              <w:t>) the Republic of Kazakhstan quickly introduced measures for distance/online education to ensure students’ education continues, the transition to this mode of education delivery came in a context of existing inequities based on school types (mainstream schools vs Nazarbayev Intellectual Schools (NIS) and other elite schools), location (rural vs urban), ability, the medium of instruction (Russian vs Kazakh) and regional income disparities. Kazakhstani women spent considerably more time than men in unpaid household and care work even before the pandemic. A significant proportion of women (40%) have seen an increase in the time spent on care/domestic labour during the pandemic (</w:t>
            </w:r>
            <w:r w:rsidR="008F630F" w:rsidRPr="008F630F">
              <w:rPr>
                <w:rFonts w:eastAsia="Arial" w:cs="Arial"/>
                <w:color w:val="FFFFFF"/>
              </w:rPr>
              <w:t>UN Women and UNFPA</w:t>
            </w:r>
            <w:r w:rsidR="008F630F">
              <w:rPr>
                <w:rFonts w:eastAsia="Arial" w:cs="Arial"/>
                <w:color w:val="FFFFFF"/>
              </w:rPr>
              <w:t>, 2020</w:t>
            </w:r>
            <w:r w:rsidRPr="00E01F8E">
              <w:rPr>
                <w:rFonts w:eastAsia="Arial" w:cs="Arial"/>
                <w:color w:val="FFFFFF"/>
              </w:rPr>
              <w:t xml:space="preserve">). </w:t>
            </w:r>
          </w:p>
          <w:p w14:paraId="1BC0BE77" w14:textId="77777777" w:rsidR="00485CC2" w:rsidRPr="004F4397" w:rsidRDefault="00485CC2" w:rsidP="004F4397">
            <w:pPr>
              <w:spacing w:after="120"/>
              <w:ind w:left="173"/>
              <w:jc w:val="center"/>
              <w:rPr>
                <w:rFonts w:eastAsiaTheme="majorEastAsia" w:cs="Arial"/>
                <w:b/>
                <w:color w:val="2F5496" w:themeColor="accent1" w:themeShade="BF"/>
                <w:sz w:val="24"/>
                <w:szCs w:val="26"/>
              </w:rPr>
            </w:pPr>
          </w:p>
        </w:tc>
      </w:tr>
      <w:tr w:rsidR="00664B77" w:rsidRPr="00434CB5" w14:paraId="238FFFB3" w14:textId="77777777" w:rsidTr="005360DD">
        <w:trPr>
          <w:trHeight w:val="251"/>
        </w:trPr>
        <w:tc>
          <w:tcPr>
            <w:tcW w:w="10571" w:type="dxa"/>
            <w:gridSpan w:val="4"/>
            <w:shd w:val="clear" w:color="auto" w:fill="E2EFD9" w:themeFill="accent6" w:themeFillTint="33"/>
          </w:tcPr>
          <w:p w14:paraId="561CA26C" w14:textId="110E58B7" w:rsidR="00664B77" w:rsidRPr="00664B77" w:rsidRDefault="00664B77" w:rsidP="00664B77">
            <w:pPr>
              <w:pStyle w:val="ListParagraph"/>
              <w:spacing w:before="240"/>
              <w:ind w:left="173"/>
              <w:jc w:val="center"/>
              <w:rPr>
                <w:rFonts w:ascii="Arial" w:hAnsi="Arial" w:cs="Arial"/>
                <w:b/>
                <w:iCs/>
                <w:color w:val="FFFFFF" w:themeColor="background1"/>
              </w:rPr>
            </w:pPr>
            <w:r w:rsidRPr="00664B77">
              <w:rPr>
                <w:rFonts w:ascii="Arial" w:hAnsi="Arial" w:cs="Arial"/>
                <w:b/>
                <w:iCs/>
                <w:color w:val="000000" w:themeColor="text1"/>
              </w:rPr>
              <w:t>KEY RECOMMENDATIONS</w:t>
            </w:r>
          </w:p>
        </w:tc>
      </w:tr>
      <w:tr w:rsidR="00ED5366" w:rsidRPr="00434CB5" w14:paraId="7E5D6006" w14:textId="77777777" w:rsidTr="005360DD">
        <w:trPr>
          <w:trHeight w:val="1975"/>
        </w:trPr>
        <w:tc>
          <w:tcPr>
            <w:tcW w:w="3641" w:type="dxa"/>
            <w:tcBorders>
              <w:bottom w:val="single" w:sz="4" w:space="0" w:color="auto"/>
            </w:tcBorders>
            <w:shd w:val="clear" w:color="auto" w:fill="E2EFD9" w:themeFill="accent6" w:themeFillTint="33"/>
          </w:tcPr>
          <w:p w14:paraId="6184903B" w14:textId="1A99BBD2" w:rsidR="00664B77" w:rsidRPr="000F70BB" w:rsidRDefault="00664B77" w:rsidP="000F70BB">
            <w:pPr>
              <w:pStyle w:val="ListParagraph"/>
              <w:numPr>
                <w:ilvl w:val="0"/>
                <w:numId w:val="19"/>
              </w:numPr>
              <w:rPr>
                <w:rFonts w:ascii="Arial" w:hAnsi="Arial" w:cs="Arial"/>
                <w:iCs/>
                <w:color w:val="FFFFFF" w:themeColor="background1"/>
              </w:rPr>
            </w:pPr>
            <w:r w:rsidRPr="000F70BB">
              <w:rPr>
                <w:rFonts w:ascii="Arial" w:hAnsi="Arial" w:cs="Arial"/>
                <w:iCs/>
                <w:color w:val="000000" w:themeColor="text1"/>
              </w:rPr>
              <w:t>Support digital equity and redistribute educational funding and resources to disadvantaged schools and marginalised learners as part of building back a better education system.</w:t>
            </w:r>
          </w:p>
        </w:tc>
        <w:tc>
          <w:tcPr>
            <w:tcW w:w="3495" w:type="dxa"/>
            <w:gridSpan w:val="2"/>
            <w:tcBorders>
              <w:bottom w:val="single" w:sz="4" w:space="0" w:color="auto"/>
            </w:tcBorders>
            <w:shd w:val="clear" w:color="auto" w:fill="E2EFD9" w:themeFill="accent6" w:themeFillTint="33"/>
          </w:tcPr>
          <w:p w14:paraId="359E0E29" w14:textId="434BC84C" w:rsidR="00664B77" w:rsidRDefault="00664B77" w:rsidP="00715D53">
            <w:pPr>
              <w:pStyle w:val="ListParagraph"/>
              <w:numPr>
                <w:ilvl w:val="0"/>
                <w:numId w:val="19"/>
              </w:numPr>
              <w:spacing w:before="240"/>
              <w:rPr>
                <w:rFonts w:ascii="Arial" w:hAnsi="Arial" w:cs="Arial"/>
                <w:color w:val="000000"/>
              </w:rPr>
            </w:pPr>
            <w:r>
              <w:rPr>
                <w:rFonts w:ascii="Arial" w:hAnsi="Arial" w:cs="Arial"/>
                <w:color w:val="000000"/>
              </w:rPr>
              <w:t xml:space="preserve">Integrate an intentional gender lens in policy measures to mitigate the impact of COVID-19 on women. Single mothers, </w:t>
            </w:r>
            <w:r w:rsidR="00715D53">
              <w:rPr>
                <w:rFonts w:ascii="Arial" w:hAnsi="Arial" w:cs="Arial"/>
                <w:color w:val="000000"/>
              </w:rPr>
              <w:t>mothers with disabled children</w:t>
            </w:r>
            <w:r>
              <w:rPr>
                <w:rFonts w:ascii="Arial" w:hAnsi="Arial" w:cs="Arial"/>
                <w:color w:val="000000"/>
              </w:rPr>
              <w:t xml:space="preserve"> and rural women need greater support.</w:t>
            </w:r>
          </w:p>
        </w:tc>
        <w:tc>
          <w:tcPr>
            <w:tcW w:w="3435" w:type="dxa"/>
            <w:tcBorders>
              <w:bottom w:val="single" w:sz="4" w:space="0" w:color="auto"/>
            </w:tcBorders>
            <w:shd w:val="clear" w:color="auto" w:fill="E2EFD9" w:themeFill="accent6" w:themeFillTint="33"/>
          </w:tcPr>
          <w:p w14:paraId="0B9215DC" w14:textId="4D4FE752" w:rsidR="00664B77" w:rsidRPr="00485CC2" w:rsidRDefault="00664B77" w:rsidP="005360DD">
            <w:pPr>
              <w:pStyle w:val="ListParagraph"/>
              <w:numPr>
                <w:ilvl w:val="0"/>
                <w:numId w:val="20"/>
              </w:numPr>
              <w:spacing w:before="240"/>
              <w:rPr>
                <w:rFonts w:ascii="Arial" w:hAnsi="Arial" w:cs="Arial"/>
                <w:iCs/>
                <w:color w:val="FFFFFF" w:themeColor="background1"/>
              </w:rPr>
            </w:pPr>
            <w:r w:rsidRPr="00664B77">
              <w:rPr>
                <w:rFonts w:ascii="Arial" w:hAnsi="Arial" w:cs="Arial"/>
                <w:iCs/>
                <w:color w:val="000000" w:themeColor="text1"/>
              </w:rPr>
              <w:t xml:space="preserve">Offer training programmes for parents on effective remote learning at home to strengthen family wellbeing and </w:t>
            </w:r>
            <w:r>
              <w:rPr>
                <w:rFonts w:ascii="Arial" w:hAnsi="Arial" w:cs="Arial"/>
                <w:iCs/>
                <w:color w:val="000000" w:themeColor="text1"/>
              </w:rPr>
              <w:t xml:space="preserve">support </w:t>
            </w:r>
            <w:r w:rsidRPr="00664B77">
              <w:rPr>
                <w:rFonts w:ascii="Arial" w:hAnsi="Arial" w:cs="Arial"/>
                <w:iCs/>
                <w:color w:val="000000" w:themeColor="text1"/>
              </w:rPr>
              <w:t>effective distance/online education</w:t>
            </w:r>
            <w:r w:rsidR="00715D53">
              <w:rPr>
                <w:rFonts w:ascii="Arial" w:hAnsi="Arial" w:cs="Arial"/>
                <w:iCs/>
                <w:color w:val="000000" w:themeColor="text1"/>
              </w:rPr>
              <w:t>.</w:t>
            </w:r>
          </w:p>
        </w:tc>
      </w:tr>
      <w:tr w:rsidR="003D6B18" w:rsidRPr="00434CB5" w14:paraId="643B7A3A" w14:textId="77777777" w:rsidTr="00CC6777">
        <w:trPr>
          <w:trHeight w:val="1975"/>
        </w:trPr>
        <w:tc>
          <w:tcPr>
            <w:tcW w:w="10571" w:type="dxa"/>
            <w:gridSpan w:val="4"/>
            <w:tcBorders>
              <w:top w:val="single" w:sz="4" w:space="0" w:color="auto"/>
            </w:tcBorders>
            <w:shd w:val="clear" w:color="auto" w:fill="538135" w:themeFill="accent6" w:themeFillShade="BF"/>
          </w:tcPr>
          <w:p w14:paraId="3AA19770" w14:textId="5E5C05E9" w:rsidR="00273816" w:rsidRPr="00273816" w:rsidRDefault="003D6B18" w:rsidP="00273816">
            <w:pPr>
              <w:pStyle w:val="ListParagraph"/>
              <w:spacing w:before="240"/>
              <w:ind w:left="173"/>
              <w:jc w:val="center"/>
              <w:rPr>
                <w:rFonts w:ascii="Arial" w:hAnsi="Arial" w:cs="Arial"/>
                <w:iCs/>
                <w:color w:val="FFFFFF" w:themeColor="background1"/>
              </w:rPr>
            </w:pPr>
            <w:r>
              <w:rPr>
                <w:rFonts w:ascii="Arial" w:hAnsi="Arial" w:cs="Arial"/>
                <w:iCs/>
                <w:noProof/>
                <w:color w:val="FFFFFF" w:themeColor="background1"/>
                <w:lang w:eastAsia="en-GB"/>
              </w:rPr>
              <w:drawing>
                <wp:inline distT="0" distB="0" distL="0" distR="0" wp14:anchorId="6F34D380" wp14:editId="3F4FB974">
                  <wp:extent cx="6205681" cy="147438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406-WA0007.jpg"/>
                          <pic:cNvPicPr/>
                        </pic:nvPicPr>
                        <pic:blipFill>
                          <a:blip r:embed="rId13">
                            <a:extLst>
                              <a:ext uri="{28A0092B-C50C-407E-A947-70E740481C1C}">
                                <a14:useLocalDpi xmlns:a14="http://schemas.microsoft.com/office/drawing/2010/main" val="0"/>
                              </a:ext>
                            </a:extLst>
                          </a:blip>
                          <a:stretch>
                            <a:fillRect/>
                          </a:stretch>
                        </pic:blipFill>
                        <pic:spPr>
                          <a:xfrm>
                            <a:off x="0" y="0"/>
                            <a:ext cx="6309724" cy="1499100"/>
                          </a:xfrm>
                          <a:prstGeom prst="rect">
                            <a:avLst/>
                          </a:prstGeom>
                        </pic:spPr>
                      </pic:pic>
                    </a:graphicData>
                  </a:graphic>
                </wp:inline>
              </w:drawing>
            </w:r>
          </w:p>
        </w:tc>
      </w:tr>
      <w:tr w:rsidR="00ED5366" w:rsidRPr="00434CB5" w14:paraId="3AB3710E" w14:textId="55196467" w:rsidTr="005360DD">
        <w:trPr>
          <w:trHeight w:val="4580"/>
        </w:trPr>
        <w:tc>
          <w:tcPr>
            <w:tcW w:w="4991" w:type="dxa"/>
            <w:gridSpan w:val="2"/>
            <w:shd w:val="clear" w:color="auto" w:fill="A8D08D" w:themeFill="accent6" w:themeFillTint="99"/>
          </w:tcPr>
          <w:p w14:paraId="1113ABD3" w14:textId="50D95534" w:rsidR="0078233C" w:rsidRPr="00E57C61" w:rsidRDefault="00E57C61" w:rsidP="00E57C61">
            <w:pPr>
              <w:rPr>
                <w:rFonts w:cs="Arial"/>
                <w:iCs/>
                <w:color w:val="FFFFFF" w:themeColor="background1"/>
              </w:rPr>
            </w:pPr>
            <w:r>
              <w:rPr>
                <w:rFonts w:cs="Arial"/>
                <w:iCs/>
                <w:noProof/>
                <w:color w:val="FFFFFF" w:themeColor="background1"/>
                <w:lang w:eastAsia="en-GB"/>
              </w:rPr>
              <w:lastRenderedPageBreak/>
              <w:drawing>
                <wp:inline distT="0" distB="0" distL="0" distR="0" wp14:anchorId="3CA67A0B" wp14:editId="290DF5C5">
                  <wp:extent cx="3032125" cy="28469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icy brief slides corrected (2).png"/>
                          <pic:cNvPicPr/>
                        </pic:nvPicPr>
                        <pic:blipFill>
                          <a:blip r:embed="rId14">
                            <a:extLst>
                              <a:ext uri="{28A0092B-C50C-407E-A947-70E740481C1C}">
                                <a14:useLocalDpi xmlns:a14="http://schemas.microsoft.com/office/drawing/2010/main" val="0"/>
                              </a:ext>
                            </a:extLst>
                          </a:blip>
                          <a:stretch>
                            <a:fillRect/>
                          </a:stretch>
                        </pic:blipFill>
                        <pic:spPr>
                          <a:xfrm>
                            <a:off x="0" y="0"/>
                            <a:ext cx="3053058" cy="2866617"/>
                          </a:xfrm>
                          <a:prstGeom prst="rect">
                            <a:avLst/>
                          </a:prstGeom>
                        </pic:spPr>
                      </pic:pic>
                    </a:graphicData>
                  </a:graphic>
                </wp:inline>
              </w:drawing>
            </w:r>
          </w:p>
        </w:tc>
        <w:tc>
          <w:tcPr>
            <w:tcW w:w="5580" w:type="dxa"/>
            <w:gridSpan w:val="2"/>
            <w:vMerge w:val="restart"/>
            <w:shd w:val="clear" w:color="auto" w:fill="E2EFD9" w:themeFill="accent6" w:themeFillTint="33"/>
          </w:tcPr>
          <w:p w14:paraId="102EF1DB" w14:textId="77777777" w:rsidR="00E01F8E" w:rsidRPr="00E01F8E" w:rsidRDefault="00E01F8E" w:rsidP="00E01F8E">
            <w:pPr>
              <w:spacing w:after="120"/>
              <w:ind w:left="176"/>
              <w:jc w:val="center"/>
              <w:rPr>
                <w:rFonts w:eastAsia="Arial" w:cs="Arial"/>
                <w:b/>
              </w:rPr>
            </w:pPr>
            <w:r w:rsidRPr="00E01F8E">
              <w:rPr>
                <w:rFonts w:eastAsia="Arial" w:cs="Arial"/>
                <w:b/>
              </w:rPr>
              <w:t xml:space="preserve">THE STUDY: </w:t>
            </w:r>
          </w:p>
          <w:p w14:paraId="74010B37" w14:textId="77777777" w:rsidR="00E01F8E" w:rsidRPr="00E01F8E" w:rsidRDefault="00E01F8E" w:rsidP="00E01F8E">
            <w:pPr>
              <w:spacing w:after="120"/>
              <w:jc w:val="both"/>
              <w:rPr>
                <w:rFonts w:eastAsia="Arial" w:cs="Arial"/>
              </w:rPr>
            </w:pPr>
            <w:r w:rsidRPr="00E01F8E">
              <w:rPr>
                <w:rFonts w:eastAsia="Arial" w:cs="Arial"/>
              </w:rPr>
              <w:t>Findings draw on the views of 88 stakeholders.</w:t>
            </w:r>
          </w:p>
          <w:p w14:paraId="671820B5" w14:textId="77777777" w:rsidR="00E01F8E" w:rsidRPr="00E01F8E" w:rsidRDefault="00E01F8E" w:rsidP="00E01F8E">
            <w:pPr>
              <w:jc w:val="both"/>
              <w:rPr>
                <w:rFonts w:eastAsia="Arial" w:cs="Arial"/>
              </w:rPr>
            </w:pPr>
            <w:r w:rsidRPr="00E01F8E">
              <w:rPr>
                <w:rFonts w:eastAsia="Arial" w:cs="Arial"/>
              </w:rPr>
              <w:t xml:space="preserve">The majority of parents and teachers had three or more children. </w:t>
            </w:r>
          </w:p>
          <w:tbl>
            <w:tblPr>
              <w:tblW w:w="5075" w:type="dxa"/>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1440"/>
              <w:gridCol w:w="1385"/>
            </w:tblGrid>
            <w:tr w:rsidR="00E01F8E" w:rsidRPr="00E01F8E" w14:paraId="5DA8CB0D" w14:textId="77777777" w:rsidTr="00E01F8E">
              <w:trPr>
                <w:trHeight w:hRule="exact" w:val="288"/>
              </w:trPr>
              <w:tc>
                <w:tcPr>
                  <w:tcW w:w="2250" w:type="dxa"/>
                </w:tcPr>
                <w:p w14:paraId="23ABB6F8" w14:textId="77777777" w:rsidR="00E01F8E" w:rsidRPr="00E01F8E" w:rsidRDefault="00E01F8E" w:rsidP="00E01F8E">
                  <w:pPr>
                    <w:jc w:val="both"/>
                    <w:rPr>
                      <w:rFonts w:eastAsia="Arial" w:cs="Arial"/>
                    </w:rPr>
                  </w:pPr>
                </w:p>
              </w:tc>
              <w:tc>
                <w:tcPr>
                  <w:tcW w:w="1440" w:type="dxa"/>
                </w:tcPr>
                <w:p w14:paraId="0D96FB33" w14:textId="77777777" w:rsidR="00E01F8E" w:rsidRPr="00E01F8E" w:rsidRDefault="00E01F8E" w:rsidP="00E01F8E">
                  <w:pPr>
                    <w:jc w:val="both"/>
                    <w:rPr>
                      <w:rFonts w:eastAsia="Arial" w:cs="Arial"/>
                    </w:rPr>
                  </w:pPr>
                  <w:r w:rsidRPr="00E01F8E">
                    <w:rPr>
                      <w:rFonts w:eastAsia="Arial" w:cs="Arial"/>
                    </w:rPr>
                    <w:t xml:space="preserve">Parents </w:t>
                  </w:r>
                </w:p>
              </w:tc>
              <w:tc>
                <w:tcPr>
                  <w:tcW w:w="1385" w:type="dxa"/>
                </w:tcPr>
                <w:p w14:paraId="742F825B" w14:textId="77777777" w:rsidR="00E01F8E" w:rsidRPr="00E01F8E" w:rsidRDefault="00E01F8E" w:rsidP="00E01F8E">
                  <w:pPr>
                    <w:jc w:val="both"/>
                    <w:rPr>
                      <w:rFonts w:eastAsia="Arial" w:cs="Arial"/>
                    </w:rPr>
                  </w:pPr>
                  <w:r w:rsidRPr="00E01F8E">
                    <w:rPr>
                      <w:rFonts w:eastAsia="Arial" w:cs="Arial"/>
                    </w:rPr>
                    <w:t>Teachers</w:t>
                  </w:r>
                </w:p>
              </w:tc>
            </w:tr>
            <w:tr w:rsidR="00E01F8E" w:rsidRPr="00E01F8E" w14:paraId="4F6A78BB" w14:textId="77777777" w:rsidTr="00E01F8E">
              <w:trPr>
                <w:trHeight w:hRule="exact" w:val="288"/>
              </w:trPr>
              <w:tc>
                <w:tcPr>
                  <w:tcW w:w="2250" w:type="dxa"/>
                </w:tcPr>
                <w:p w14:paraId="2F82A470" w14:textId="77777777" w:rsidR="00E01F8E" w:rsidRPr="00E01F8E" w:rsidRDefault="00E01F8E" w:rsidP="00E01F8E">
                  <w:pPr>
                    <w:rPr>
                      <w:rFonts w:eastAsia="Arial" w:cs="Arial"/>
                    </w:rPr>
                  </w:pPr>
                  <w:r w:rsidRPr="00E01F8E">
                    <w:rPr>
                      <w:rFonts w:eastAsia="Arial" w:cs="Arial"/>
                    </w:rPr>
                    <w:t>1 child</w:t>
                  </w:r>
                </w:p>
              </w:tc>
              <w:tc>
                <w:tcPr>
                  <w:tcW w:w="1440" w:type="dxa"/>
                </w:tcPr>
                <w:p w14:paraId="41EB3A0C" w14:textId="77777777" w:rsidR="00E01F8E" w:rsidRPr="00E01F8E" w:rsidRDefault="00E01F8E" w:rsidP="00E01F8E">
                  <w:pPr>
                    <w:rPr>
                      <w:rFonts w:eastAsia="Arial" w:cs="Arial"/>
                    </w:rPr>
                  </w:pPr>
                  <w:r w:rsidRPr="00E01F8E">
                    <w:rPr>
                      <w:rFonts w:eastAsia="Arial" w:cs="Arial"/>
                    </w:rPr>
                    <w:t>23%</w:t>
                  </w:r>
                </w:p>
              </w:tc>
              <w:tc>
                <w:tcPr>
                  <w:tcW w:w="1385" w:type="dxa"/>
                </w:tcPr>
                <w:p w14:paraId="781EC4A2" w14:textId="77777777" w:rsidR="00E01F8E" w:rsidRPr="00E01F8E" w:rsidRDefault="00E01F8E" w:rsidP="00E01F8E">
                  <w:pPr>
                    <w:rPr>
                      <w:rFonts w:eastAsia="Arial" w:cs="Arial"/>
                    </w:rPr>
                  </w:pPr>
                  <w:r w:rsidRPr="00E01F8E">
                    <w:rPr>
                      <w:rFonts w:eastAsia="Arial" w:cs="Arial"/>
                    </w:rPr>
                    <w:t>23%</w:t>
                  </w:r>
                </w:p>
              </w:tc>
            </w:tr>
            <w:tr w:rsidR="00E01F8E" w:rsidRPr="00E01F8E" w14:paraId="390B52B0" w14:textId="77777777" w:rsidTr="00E01F8E">
              <w:trPr>
                <w:trHeight w:hRule="exact" w:val="288"/>
              </w:trPr>
              <w:tc>
                <w:tcPr>
                  <w:tcW w:w="2250" w:type="dxa"/>
                </w:tcPr>
                <w:p w14:paraId="42A67DC4" w14:textId="77777777" w:rsidR="00E01F8E" w:rsidRPr="00E01F8E" w:rsidRDefault="00E01F8E" w:rsidP="00E01F8E">
                  <w:pPr>
                    <w:rPr>
                      <w:rFonts w:eastAsia="Arial" w:cs="Arial"/>
                    </w:rPr>
                  </w:pPr>
                  <w:r w:rsidRPr="00E01F8E">
                    <w:rPr>
                      <w:rFonts w:eastAsia="Arial" w:cs="Arial"/>
                    </w:rPr>
                    <w:t>2 children</w:t>
                  </w:r>
                </w:p>
              </w:tc>
              <w:tc>
                <w:tcPr>
                  <w:tcW w:w="1440" w:type="dxa"/>
                </w:tcPr>
                <w:p w14:paraId="0833AE42" w14:textId="77777777" w:rsidR="00E01F8E" w:rsidRPr="00E01F8E" w:rsidRDefault="00E01F8E" w:rsidP="00E01F8E">
                  <w:pPr>
                    <w:rPr>
                      <w:rFonts w:eastAsia="Arial" w:cs="Arial"/>
                    </w:rPr>
                  </w:pPr>
                  <w:r w:rsidRPr="00E01F8E">
                    <w:rPr>
                      <w:rFonts w:eastAsia="Arial" w:cs="Arial"/>
                    </w:rPr>
                    <w:t>23%</w:t>
                  </w:r>
                </w:p>
              </w:tc>
              <w:tc>
                <w:tcPr>
                  <w:tcW w:w="1385" w:type="dxa"/>
                </w:tcPr>
                <w:p w14:paraId="41B0DC97" w14:textId="77777777" w:rsidR="00E01F8E" w:rsidRPr="00E01F8E" w:rsidRDefault="00E01F8E" w:rsidP="00E01F8E">
                  <w:pPr>
                    <w:rPr>
                      <w:rFonts w:eastAsia="Arial" w:cs="Arial"/>
                    </w:rPr>
                  </w:pPr>
                  <w:r w:rsidRPr="00E01F8E">
                    <w:rPr>
                      <w:rFonts w:eastAsia="Arial" w:cs="Arial"/>
                    </w:rPr>
                    <w:t>30%</w:t>
                  </w:r>
                </w:p>
              </w:tc>
            </w:tr>
            <w:tr w:rsidR="00E01F8E" w:rsidRPr="00E01F8E" w14:paraId="3E743B80" w14:textId="77777777" w:rsidTr="00E01F8E">
              <w:trPr>
                <w:trHeight w:hRule="exact" w:val="288"/>
              </w:trPr>
              <w:tc>
                <w:tcPr>
                  <w:tcW w:w="2250" w:type="dxa"/>
                </w:tcPr>
                <w:p w14:paraId="02700EDF" w14:textId="77777777" w:rsidR="00E01F8E" w:rsidRPr="00E01F8E" w:rsidRDefault="00E01F8E" w:rsidP="00E01F8E">
                  <w:pPr>
                    <w:rPr>
                      <w:rFonts w:eastAsia="Arial" w:cs="Arial"/>
                    </w:rPr>
                  </w:pPr>
                  <w:r w:rsidRPr="00E01F8E">
                    <w:rPr>
                      <w:rFonts w:eastAsia="Arial" w:cs="Arial"/>
                    </w:rPr>
                    <w:t>3 and more children</w:t>
                  </w:r>
                </w:p>
              </w:tc>
              <w:tc>
                <w:tcPr>
                  <w:tcW w:w="1440" w:type="dxa"/>
                </w:tcPr>
                <w:p w14:paraId="1FF727D4" w14:textId="77777777" w:rsidR="00E01F8E" w:rsidRPr="00E01F8E" w:rsidRDefault="00E01F8E" w:rsidP="00E01F8E">
                  <w:pPr>
                    <w:rPr>
                      <w:rFonts w:eastAsia="Arial" w:cs="Arial"/>
                    </w:rPr>
                  </w:pPr>
                  <w:r w:rsidRPr="00E01F8E">
                    <w:rPr>
                      <w:rFonts w:eastAsia="Arial" w:cs="Arial"/>
                    </w:rPr>
                    <w:t>54%</w:t>
                  </w:r>
                </w:p>
              </w:tc>
              <w:tc>
                <w:tcPr>
                  <w:tcW w:w="1385" w:type="dxa"/>
                </w:tcPr>
                <w:p w14:paraId="67BFA6F0" w14:textId="77777777" w:rsidR="00E01F8E" w:rsidRPr="00E01F8E" w:rsidRDefault="00E01F8E" w:rsidP="00E01F8E">
                  <w:pPr>
                    <w:rPr>
                      <w:rFonts w:eastAsia="Arial" w:cs="Arial"/>
                    </w:rPr>
                  </w:pPr>
                  <w:r w:rsidRPr="00E01F8E">
                    <w:rPr>
                      <w:rFonts w:eastAsia="Arial" w:cs="Arial"/>
                    </w:rPr>
                    <w:t>37%</w:t>
                  </w:r>
                </w:p>
              </w:tc>
            </w:tr>
          </w:tbl>
          <w:p w14:paraId="0C1B7013" w14:textId="77777777" w:rsidR="00E01F8E" w:rsidRPr="00E01F8E" w:rsidRDefault="00E01F8E" w:rsidP="00E01F8E">
            <w:pPr>
              <w:rPr>
                <w:rFonts w:eastAsia="Arial" w:cs="Arial"/>
              </w:rPr>
            </w:pPr>
          </w:p>
          <w:p w14:paraId="13A742D3" w14:textId="77777777" w:rsidR="00E01F8E" w:rsidRPr="00E01F8E" w:rsidRDefault="00E01F8E" w:rsidP="00E01F8E">
            <w:pPr>
              <w:ind w:left="720"/>
              <w:jc w:val="center"/>
              <w:rPr>
                <w:rFonts w:eastAsia="Arial" w:cs="Arial"/>
                <w:b/>
              </w:rPr>
            </w:pPr>
            <w:r w:rsidRPr="00E01F8E">
              <w:rPr>
                <w:rFonts w:eastAsia="Arial" w:cs="Arial"/>
                <w:b/>
              </w:rPr>
              <w:t>FINDINGS</w:t>
            </w:r>
          </w:p>
          <w:p w14:paraId="12BB5BCB" w14:textId="77777777" w:rsidR="00E01F8E" w:rsidRPr="00E01F8E" w:rsidRDefault="00E01F8E" w:rsidP="00E01F8E">
            <w:pPr>
              <w:spacing w:before="240"/>
              <w:rPr>
                <w:rFonts w:eastAsia="Arial" w:cs="Arial"/>
              </w:rPr>
            </w:pPr>
            <w:r w:rsidRPr="00E01F8E">
              <w:rPr>
                <w:rFonts w:eastAsia="Arial" w:cs="Arial"/>
              </w:rPr>
              <w:t>Access to quality education and participants’ wellbeing were negatively impacted. These impacts were unevenly distributed.</w:t>
            </w:r>
          </w:p>
          <w:p w14:paraId="0A55BFAD" w14:textId="20CE0441" w:rsidR="00E837E3" w:rsidRPr="00EF5661" w:rsidRDefault="001D6842" w:rsidP="00EF5661">
            <w:pPr>
              <w:spacing w:before="240"/>
              <w:jc w:val="both"/>
              <w:rPr>
                <w:rFonts w:cs="Arial"/>
                <w:b/>
              </w:rPr>
            </w:pPr>
            <w:r>
              <w:rPr>
                <w:rFonts w:cs="Arial"/>
                <w:b/>
              </w:rPr>
              <w:t>Quality of e</w:t>
            </w:r>
            <w:r w:rsidR="00E837E3">
              <w:rPr>
                <w:rFonts w:cs="Arial"/>
                <w:b/>
              </w:rPr>
              <w:t>ducation and equity</w:t>
            </w:r>
          </w:p>
          <w:p w14:paraId="030E27C1" w14:textId="77777777" w:rsidR="00E01F8E" w:rsidRPr="00E01F8E" w:rsidRDefault="00E01F8E" w:rsidP="00E01F8E">
            <w:pPr>
              <w:rPr>
                <w:rFonts w:eastAsia="Arial" w:cs="Arial"/>
                <w:b/>
                <w:i/>
                <w:color w:val="7030A0"/>
              </w:rPr>
            </w:pPr>
            <w:r w:rsidRPr="00E01F8E">
              <w:rPr>
                <w:rFonts w:eastAsia="Arial" w:cs="Arial"/>
                <w:b/>
                <w:i/>
                <w:color w:val="7030A0"/>
              </w:rPr>
              <w:t>1. Widening educational inequities between school types and across locations:</w:t>
            </w:r>
          </w:p>
          <w:p w14:paraId="5117C831" w14:textId="77777777" w:rsidR="00E01F8E" w:rsidRPr="00E01F8E" w:rsidRDefault="00E01F8E" w:rsidP="00E01F8E">
            <w:pPr>
              <w:numPr>
                <w:ilvl w:val="0"/>
                <w:numId w:val="21"/>
              </w:numPr>
              <w:pBdr>
                <w:top w:val="nil"/>
                <w:left w:val="nil"/>
                <w:bottom w:val="nil"/>
                <w:right w:val="nil"/>
                <w:between w:val="nil"/>
              </w:pBdr>
              <w:rPr>
                <w:rFonts w:eastAsia="Arial" w:cs="Arial"/>
                <w:color w:val="000000"/>
              </w:rPr>
            </w:pPr>
            <w:r w:rsidRPr="00E01F8E">
              <w:rPr>
                <w:rFonts w:eastAsia="Arial" w:cs="Arial"/>
                <w:color w:val="000000"/>
              </w:rPr>
              <w:t xml:space="preserve">NIS teachers and students found the transition smoother because of meticulous planning, prompt teacher capacity development, quick distribution of digital devices, and extensive IT support to students and teachers. </w:t>
            </w:r>
          </w:p>
          <w:p w14:paraId="1867D8AC" w14:textId="77777777" w:rsidR="00E01F8E" w:rsidRPr="00E01F8E" w:rsidRDefault="00E01F8E" w:rsidP="00E01F8E">
            <w:pPr>
              <w:numPr>
                <w:ilvl w:val="0"/>
                <w:numId w:val="21"/>
              </w:numPr>
              <w:pBdr>
                <w:top w:val="nil"/>
                <w:left w:val="nil"/>
                <w:bottom w:val="nil"/>
                <w:right w:val="nil"/>
                <w:between w:val="nil"/>
              </w:pBdr>
              <w:rPr>
                <w:rFonts w:eastAsia="Arial" w:cs="Arial"/>
                <w:b/>
                <w:color w:val="000000"/>
              </w:rPr>
            </w:pPr>
            <w:r w:rsidRPr="00E01F8E">
              <w:rPr>
                <w:rFonts w:eastAsia="Arial" w:cs="Arial"/>
                <w:color w:val="000000"/>
              </w:rPr>
              <w:t xml:space="preserve">Mainstream schools, particularly in rural areas, completed the school year learning how to do distance/online education on the go. </w:t>
            </w:r>
          </w:p>
          <w:p w14:paraId="62EFF2EF" w14:textId="77777777" w:rsidR="00E01F8E" w:rsidRPr="00E01F8E" w:rsidRDefault="00E01F8E" w:rsidP="00E01F8E">
            <w:pPr>
              <w:numPr>
                <w:ilvl w:val="0"/>
                <w:numId w:val="21"/>
              </w:numPr>
              <w:pBdr>
                <w:top w:val="nil"/>
                <w:left w:val="nil"/>
                <w:bottom w:val="nil"/>
                <w:right w:val="nil"/>
                <w:between w:val="nil"/>
              </w:pBdr>
              <w:rPr>
                <w:rFonts w:eastAsia="Arial" w:cs="Arial"/>
                <w:b/>
                <w:color w:val="000000"/>
              </w:rPr>
            </w:pPr>
            <w:r w:rsidRPr="00E01F8E">
              <w:rPr>
                <w:rFonts w:eastAsia="Arial" w:cs="Arial"/>
                <w:color w:val="000000"/>
              </w:rPr>
              <w:t xml:space="preserve">Mainstream teachers, particularly older ones, found the transition and learning to teach using digital technology extremely challenging. </w:t>
            </w:r>
          </w:p>
          <w:p w14:paraId="2A479A5C" w14:textId="77777777" w:rsidR="00E01F8E" w:rsidRPr="00E01F8E" w:rsidRDefault="00E01F8E" w:rsidP="00E01F8E">
            <w:pPr>
              <w:numPr>
                <w:ilvl w:val="0"/>
                <w:numId w:val="21"/>
              </w:numPr>
              <w:pBdr>
                <w:top w:val="nil"/>
                <w:left w:val="nil"/>
                <w:bottom w:val="nil"/>
                <w:right w:val="nil"/>
                <w:between w:val="nil"/>
              </w:pBdr>
              <w:rPr>
                <w:rFonts w:eastAsia="Arial" w:cs="Arial"/>
                <w:b/>
                <w:color w:val="000000"/>
              </w:rPr>
            </w:pPr>
            <w:r w:rsidRPr="00E01F8E">
              <w:rPr>
                <w:rFonts w:eastAsia="Arial" w:cs="Arial"/>
                <w:color w:val="000000"/>
              </w:rPr>
              <w:t xml:space="preserve">All parents found the shift to distance/online education hard. Still, the difficulties were profound for low-income families, parents with limited educational resources and digital connectivity, working parents, single mothers, </w:t>
            </w:r>
            <w:proofErr w:type="gramStart"/>
            <w:r w:rsidRPr="00E01F8E">
              <w:rPr>
                <w:rFonts w:eastAsia="Arial" w:cs="Arial"/>
                <w:color w:val="000000"/>
              </w:rPr>
              <w:t>parents</w:t>
            </w:r>
            <w:proofErr w:type="gramEnd"/>
            <w:r w:rsidRPr="00E01F8E">
              <w:rPr>
                <w:rFonts w:eastAsia="Arial" w:cs="Arial"/>
                <w:color w:val="000000"/>
              </w:rPr>
              <w:t xml:space="preserve"> with many children, parents in rural areas and parents with children in </w:t>
            </w:r>
            <w:r w:rsidRPr="00E01F8E">
              <w:rPr>
                <w:rFonts w:eastAsia="Arial" w:cs="Arial"/>
              </w:rPr>
              <w:t>primary</w:t>
            </w:r>
            <w:r w:rsidRPr="00E01F8E">
              <w:rPr>
                <w:rFonts w:eastAsia="Arial" w:cs="Arial"/>
                <w:color w:val="000000"/>
              </w:rPr>
              <w:t xml:space="preserve"> schools.</w:t>
            </w:r>
          </w:p>
          <w:p w14:paraId="4473566C" w14:textId="77777777" w:rsidR="00E837E3" w:rsidRPr="00E837E3" w:rsidRDefault="00E837E3" w:rsidP="00E837E3">
            <w:pPr>
              <w:pStyle w:val="ListParagraph"/>
              <w:ind w:left="360"/>
              <w:rPr>
                <w:rFonts w:ascii="Arial" w:hAnsi="Arial" w:cs="Arial"/>
                <w:b/>
              </w:rPr>
            </w:pPr>
          </w:p>
          <w:p w14:paraId="3415B896" w14:textId="4DEB33BA" w:rsidR="00E01F8E" w:rsidRPr="00E01F8E" w:rsidRDefault="00E01F8E" w:rsidP="00E01F8E">
            <w:pPr>
              <w:pBdr>
                <w:top w:val="nil"/>
                <w:left w:val="nil"/>
                <w:bottom w:val="nil"/>
                <w:right w:val="nil"/>
                <w:between w:val="nil"/>
              </w:pBdr>
              <w:rPr>
                <w:rFonts w:eastAsia="Arial" w:cs="Arial"/>
                <w:b/>
                <w:color w:val="7030A0"/>
              </w:rPr>
            </w:pPr>
            <w:r w:rsidRPr="00E01F8E">
              <w:rPr>
                <w:rFonts w:eastAsia="Arial" w:cs="Arial"/>
                <w:b/>
                <w:i/>
                <w:color w:val="7030A0"/>
              </w:rPr>
              <w:t>2. Mitigating inequities:</w:t>
            </w:r>
            <w:r w:rsidRPr="00E01F8E">
              <w:rPr>
                <w:rFonts w:eastAsia="Arial" w:cs="Arial"/>
                <w:b/>
                <w:color w:val="7030A0"/>
              </w:rPr>
              <w:t xml:space="preserve"> </w:t>
            </w:r>
            <w:r w:rsidRPr="00E01F8E">
              <w:rPr>
                <w:rFonts w:eastAsia="Arial" w:cs="Arial"/>
                <w:color w:val="000000"/>
              </w:rPr>
              <w:t>The long summer break enabled educational authorities to subscribe to e-platforms, support teachers through professional development and distribute digital devices to teachers and students from low-income families and families with many children. The Regional Methodology Offices developed a bank of video lessons, although teachers questioned the quality of the lessons. </w:t>
            </w:r>
          </w:p>
          <w:p w14:paraId="7E01CBB4" w14:textId="77777777" w:rsidR="00E837E3" w:rsidRPr="00E837E3" w:rsidRDefault="00E837E3" w:rsidP="00E837E3">
            <w:pPr>
              <w:rPr>
                <w:rFonts w:cs="Arial"/>
                <w:b/>
              </w:rPr>
            </w:pPr>
          </w:p>
          <w:p w14:paraId="4A2DB190" w14:textId="6ED73E3B" w:rsidR="00E837E3" w:rsidRPr="00E837E3" w:rsidRDefault="00E837E3" w:rsidP="00E837E3">
            <w:pPr>
              <w:pStyle w:val="ListParagraph"/>
              <w:ind w:left="360"/>
              <w:rPr>
                <w:rFonts w:cs="Arial"/>
                <w:b/>
              </w:rPr>
            </w:pPr>
          </w:p>
        </w:tc>
      </w:tr>
      <w:tr w:rsidR="006B4A41" w:rsidRPr="00434CB5" w14:paraId="4289A24D" w14:textId="77777777" w:rsidTr="005360DD">
        <w:trPr>
          <w:trHeight w:val="7478"/>
        </w:trPr>
        <w:tc>
          <w:tcPr>
            <w:tcW w:w="4991" w:type="dxa"/>
            <w:gridSpan w:val="2"/>
            <w:shd w:val="clear" w:color="auto" w:fill="C5E0B3" w:themeFill="accent6" w:themeFillTint="66"/>
          </w:tcPr>
          <w:p w14:paraId="156965C7" w14:textId="30221121" w:rsidR="005409CA" w:rsidRPr="00434CB5" w:rsidRDefault="00ED5366" w:rsidP="00ED5366">
            <w:pPr>
              <w:pStyle w:val="ListParagraph"/>
              <w:ind w:left="173"/>
              <w:rPr>
                <w:rFonts w:cs="Arial"/>
              </w:rPr>
            </w:pPr>
            <w:r>
              <w:rPr>
                <w:rFonts w:cs="Arial"/>
                <w:noProof/>
                <w:lang w:eastAsia="en-GB"/>
              </w:rPr>
              <w:drawing>
                <wp:inline distT="0" distB="0" distL="0" distR="0" wp14:anchorId="11446F5C" wp14:editId="36588D61">
                  <wp:extent cx="3010842" cy="464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I Sociodemographics (2).png"/>
                          <pic:cNvPicPr/>
                        </pic:nvPicPr>
                        <pic:blipFill>
                          <a:blip r:embed="rId15">
                            <a:extLst>
                              <a:ext uri="{28A0092B-C50C-407E-A947-70E740481C1C}">
                                <a14:useLocalDpi xmlns:a14="http://schemas.microsoft.com/office/drawing/2010/main" val="0"/>
                              </a:ext>
                            </a:extLst>
                          </a:blip>
                          <a:stretch>
                            <a:fillRect/>
                          </a:stretch>
                        </pic:blipFill>
                        <pic:spPr>
                          <a:xfrm>
                            <a:off x="0" y="0"/>
                            <a:ext cx="3037400" cy="4689200"/>
                          </a:xfrm>
                          <a:prstGeom prst="rect">
                            <a:avLst/>
                          </a:prstGeom>
                        </pic:spPr>
                      </pic:pic>
                    </a:graphicData>
                  </a:graphic>
                </wp:inline>
              </w:drawing>
            </w:r>
          </w:p>
        </w:tc>
        <w:tc>
          <w:tcPr>
            <w:tcW w:w="5580" w:type="dxa"/>
            <w:gridSpan w:val="2"/>
            <w:vMerge/>
            <w:shd w:val="clear" w:color="auto" w:fill="E2EFD9" w:themeFill="accent6" w:themeFillTint="33"/>
          </w:tcPr>
          <w:p w14:paraId="07722F34" w14:textId="77777777" w:rsidR="00C1325B" w:rsidRPr="00434CB5" w:rsidRDefault="00C1325B" w:rsidP="00412915">
            <w:pPr>
              <w:pStyle w:val="Heading2"/>
              <w:spacing w:after="120"/>
              <w:outlineLvl w:val="1"/>
              <w:rPr>
                <w:rFonts w:cs="Arial"/>
              </w:rPr>
            </w:pPr>
          </w:p>
        </w:tc>
      </w:tr>
    </w:tbl>
    <w:p w14:paraId="210DE714" w14:textId="1A8A7354" w:rsidR="00E837E3" w:rsidRDefault="00E837E3" w:rsidP="00053709">
      <w:pPr>
        <w:pStyle w:val="Heading2"/>
        <w:rPr>
          <w:rFonts w:cs="Arial"/>
          <w:sz w:val="22"/>
          <w:szCs w:val="22"/>
        </w:rPr>
      </w:pPr>
    </w:p>
    <w:p w14:paraId="191BC84D" w14:textId="77777777" w:rsidR="005B54D4" w:rsidRPr="005B54D4" w:rsidRDefault="005B54D4" w:rsidP="005B54D4"/>
    <w:tbl>
      <w:tblPr>
        <w:tblStyle w:val="TableGrid0"/>
        <w:tblW w:w="5862" w:type="pct"/>
        <w:tblInd w:w="-856" w:type="dxa"/>
        <w:tblBorders>
          <w:insideH w:val="single" w:sz="6" w:space="0" w:color="auto"/>
          <w:insideV w:val="single" w:sz="6" w:space="0" w:color="auto"/>
        </w:tblBorders>
        <w:tblLayout w:type="fixed"/>
        <w:tblLook w:val="04A0" w:firstRow="1" w:lastRow="0" w:firstColumn="1" w:lastColumn="0" w:noHBand="0" w:noVBand="1"/>
      </w:tblPr>
      <w:tblGrid>
        <w:gridCol w:w="4990"/>
        <w:gridCol w:w="5582"/>
      </w:tblGrid>
      <w:tr w:rsidR="00D6370E" w:rsidRPr="00434CB5" w14:paraId="35DECE8F" w14:textId="77777777" w:rsidTr="00E01F8E">
        <w:trPr>
          <w:trHeight w:val="710"/>
        </w:trPr>
        <w:tc>
          <w:tcPr>
            <w:tcW w:w="2360" w:type="pct"/>
            <w:vMerge w:val="restart"/>
            <w:shd w:val="clear" w:color="auto" w:fill="A8D08D" w:themeFill="accent6" w:themeFillTint="99"/>
          </w:tcPr>
          <w:p w14:paraId="2501E429" w14:textId="77777777" w:rsidR="00E01F8E" w:rsidRPr="00E01F8E" w:rsidRDefault="00E01F8E" w:rsidP="00E01F8E">
            <w:pPr>
              <w:ind w:left="720"/>
              <w:rPr>
                <w:rFonts w:eastAsia="Arial" w:cs="Arial"/>
                <w:b/>
              </w:rPr>
            </w:pPr>
            <w:r w:rsidRPr="00E01F8E">
              <w:rPr>
                <w:rFonts w:eastAsia="Arial" w:cs="Arial"/>
                <w:b/>
              </w:rPr>
              <w:t>FINDINGS: Wellbeing and equity</w:t>
            </w:r>
          </w:p>
          <w:p w14:paraId="549AB2D0" w14:textId="77777777" w:rsidR="00E01F8E" w:rsidRPr="00E01F8E" w:rsidRDefault="00E01F8E" w:rsidP="00E01F8E">
            <w:pPr>
              <w:spacing w:before="240"/>
              <w:rPr>
                <w:rFonts w:eastAsia="Arial" w:cs="Arial"/>
                <w:color w:val="000000"/>
              </w:rPr>
            </w:pPr>
            <w:r w:rsidRPr="00E01F8E">
              <w:rPr>
                <w:rFonts w:eastAsia="Arial" w:cs="Arial"/>
                <w:b/>
                <w:i/>
                <w:color w:val="7030A0"/>
              </w:rPr>
              <w:lastRenderedPageBreak/>
              <w:t xml:space="preserve">1. </w:t>
            </w:r>
            <w:r w:rsidRPr="00E01F8E">
              <w:rPr>
                <w:rFonts w:eastAsia="Arial" w:cs="Arial"/>
                <w:b/>
                <w:color w:val="7030A0"/>
              </w:rPr>
              <w:t xml:space="preserve">The absence of the school commute positively impacted stakeholders’ wellbeing. </w:t>
            </w:r>
            <w:r w:rsidRPr="00E01F8E">
              <w:rPr>
                <w:rFonts w:eastAsia="Arial" w:cs="Arial"/>
                <w:color w:val="000000"/>
              </w:rPr>
              <w:t>It reduced stress, gave more time to spend with family and resulted in monetary savings. </w:t>
            </w:r>
          </w:p>
          <w:p w14:paraId="528B85B9" w14:textId="77777777" w:rsidR="00E01F8E" w:rsidRPr="00E01F8E" w:rsidRDefault="00E01F8E" w:rsidP="00E01F8E">
            <w:pPr>
              <w:pBdr>
                <w:top w:val="nil"/>
                <w:left w:val="nil"/>
                <w:bottom w:val="nil"/>
                <w:right w:val="nil"/>
                <w:between w:val="nil"/>
              </w:pBdr>
              <w:spacing w:before="240"/>
              <w:rPr>
                <w:rFonts w:eastAsia="Arial" w:cs="Arial"/>
                <w:color w:val="7030A0"/>
              </w:rPr>
            </w:pPr>
            <w:r w:rsidRPr="00E01F8E">
              <w:rPr>
                <w:rFonts w:eastAsia="Arial" w:cs="Arial"/>
                <w:b/>
                <w:color w:val="7030A0"/>
              </w:rPr>
              <w:t>2. Work-life balance has been negatively impacted for all stakeholders:</w:t>
            </w:r>
            <w:r w:rsidRPr="00E01F8E">
              <w:rPr>
                <w:rFonts w:eastAsia="Arial" w:cs="Arial"/>
                <w:color w:val="7030A0"/>
              </w:rPr>
              <w:t xml:space="preserve"> </w:t>
            </w:r>
          </w:p>
          <w:p w14:paraId="4D95F521" w14:textId="77777777" w:rsidR="00E01F8E" w:rsidRPr="00E01F8E" w:rsidRDefault="00E01F8E" w:rsidP="00E01F8E">
            <w:pPr>
              <w:numPr>
                <w:ilvl w:val="0"/>
                <w:numId w:val="22"/>
              </w:numPr>
              <w:pBdr>
                <w:top w:val="nil"/>
                <w:left w:val="nil"/>
                <w:bottom w:val="nil"/>
                <w:right w:val="nil"/>
                <w:between w:val="nil"/>
              </w:pBdr>
              <w:rPr>
                <w:rFonts w:eastAsia="Arial" w:cs="Arial"/>
                <w:color w:val="000000"/>
              </w:rPr>
            </w:pPr>
            <w:r w:rsidRPr="00E01F8E">
              <w:rPr>
                <w:rFonts w:eastAsia="Arial" w:cs="Arial"/>
                <w:color w:val="000000"/>
              </w:rPr>
              <w:t xml:space="preserve">Students are overwhelmed by the amount of school work, and some adolescent girls now have to contribute to household chores. </w:t>
            </w:r>
          </w:p>
          <w:p w14:paraId="0CE9D48C" w14:textId="77777777" w:rsidR="00E01F8E" w:rsidRPr="00E01F8E" w:rsidRDefault="00E01F8E" w:rsidP="00E01F8E">
            <w:pPr>
              <w:numPr>
                <w:ilvl w:val="0"/>
                <w:numId w:val="22"/>
              </w:numPr>
              <w:pBdr>
                <w:top w:val="nil"/>
                <w:left w:val="nil"/>
                <w:bottom w:val="nil"/>
                <w:right w:val="nil"/>
                <w:between w:val="nil"/>
              </w:pBdr>
              <w:rPr>
                <w:rFonts w:eastAsia="Arial" w:cs="Arial"/>
                <w:color w:val="000000"/>
              </w:rPr>
            </w:pPr>
            <w:r w:rsidRPr="00E01F8E">
              <w:rPr>
                <w:rFonts w:eastAsia="Arial" w:cs="Arial"/>
                <w:color w:val="000000"/>
              </w:rPr>
              <w:t xml:space="preserve">Parents have to juggle work, </w:t>
            </w:r>
            <w:proofErr w:type="spellStart"/>
            <w:r w:rsidRPr="00E01F8E">
              <w:rPr>
                <w:rFonts w:eastAsia="Arial" w:cs="Arial"/>
                <w:color w:val="000000"/>
              </w:rPr>
              <w:t>homeschooling</w:t>
            </w:r>
            <w:proofErr w:type="spellEnd"/>
            <w:r w:rsidRPr="00E01F8E">
              <w:rPr>
                <w:rFonts w:eastAsia="Arial" w:cs="Arial"/>
                <w:color w:val="000000"/>
              </w:rPr>
              <w:t xml:space="preserve"> and managing multiple chat school-re</w:t>
            </w:r>
            <w:r w:rsidRPr="00E01F8E">
              <w:rPr>
                <w:rFonts w:eastAsia="Arial" w:cs="Arial"/>
              </w:rPr>
              <w:t>lated</w:t>
            </w:r>
            <w:r w:rsidRPr="00E01F8E">
              <w:rPr>
                <w:rFonts w:eastAsia="Arial" w:cs="Arial"/>
                <w:color w:val="000000"/>
              </w:rPr>
              <w:t xml:space="preserve"> groups. </w:t>
            </w:r>
          </w:p>
          <w:p w14:paraId="018BC55F" w14:textId="77777777" w:rsidR="00E01F8E" w:rsidRPr="00E01F8E" w:rsidRDefault="00E01F8E" w:rsidP="00E01F8E">
            <w:pPr>
              <w:numPr>
                <w:ilvl w:val="0"/>
                <w:numId w:val="22"/>
              </w:numPr>
              <w:pBdr>
                <w:top w:val="nil"/>
                <w:left w:val="nil"/>
                <w:bottom w:val="nil"/>
                <w:right w:val="nil"/>
                <w:between w:val="nil"/>
              </w:pBdr>
              <w:rPr>
                <w:rFonts w:eastAsia="Arial" w:cs="Arial"/>
                <w:color w:val="000000"/>
              </w:rPr>
            </w:pPr>
            <w:r w:rsidRPr="00E01F8E">
              <w:rPr>
                <w:rFonts w:eastAsia="Arial" w:cs="Arial"/>
                <w:color w:val="000000"/>
              </w:rPr>
              <w:t xml:space="preserve">Teachers have to handle numerous chat groups with students, parents, peers and school administration. They have to call parents when children fail to turn up for lessons. </w:t>
            </w:r>
          </w:p>
          <w:p w14:paraId="6A1F7E10" w14:textId="77777777" w:rsidR="00E01F8E" w:rsidRPr="00E01F8E" w:rsidRDefault="00E01F8E" w:rsidP="00E01F8E">
            <w:pPr>
              <w:numPr>
                <w:ilvl w:val="0"/>
                <w:numId w:val="22"/>
              </w:numPr>
              <w:pBdr>
                <w:top w:val="nil"/>
                <w:left w:val="nil"/>
                <w:bottom w:val="nil"/>
                <w:right w:val="nil"/>
                <w:between w:val="nil"/>
              </w:pBdr>
              <w:rPr>
                <w:rFonts w:ascii="Calibri" w:eastAsia="Calibri" w:hAnsi="Calibri" w:cs="Calibri"/>
                <w:color w:val="7030A0"/>
              </w:rPr>
            </w:pPr>
            <w:r w:rsidRPr="00E01F8E">
              <w:rPr>
                <w:rFonts w:eastAsia="Arial" w:cs="Arial"/>
                <w:color w:val="000000"/>
              </w:rPr>
              <w:t xml:space="preserve">Female teachers have to </w:t>
            </w:r>
            <w:proofErr w:type="spellStart"/>
            <w:r w:rsidRPr="00E01F8E">
              <w:rPr>
                <w:rFonts w:eastAsia="Arial" w:cs="Arial"/>
                <w:color w:val="000000"/>
              </w:rPr>
              <w:t>homeschool</w:t>
            </w:r>
            <w:proofErr w:type="spellEnd"/>
            <w:r w:rsidRPr="00E01F8E">
              <w:rPr>
                <w:rFonts w:eastAsia="Arial" w:cs="Arial"/>
                <w:color w:val="000000"/>
              </w:rPr>
              <w:t xml:space="preserve"> their own children, do domestic chores and manage a heavy workload. </w:t>
            </w:r>
          </w:p>
          <w:p w14:paraId="743D26DB" w14:textId="77777777" w:rsidR="00D6370E" w:rsidRPr="00D968E8" w:rsidRDefault="00D6370E" w:rsidP="00D968E8">
            <w:pPr>
              <w:pStyle w:val="ListParagraph"/>
              <w:ind w:left="360"/>
              <w:rPr>
                <w:rFonts w:cs="Arial"/>
                <w:color w:val="7030A0"/>
              </w:rPr>
            </w:pPr>
          </w:p>
          <w:p w14:paraId="193DE8E7" w14:textId="77777777" w:rsidR="00E01F8E" w:rsidRPr="00E01F8E" w:rsidRDefault="00E01F8E" w:rsidP="00E01F8E">
            <w:pPr>
              <w:rPr>
                <w:rFonts w:eastAsia="Arial" w:cs="Arial"/>
                <w:b/>
                <w:color w:val="2F5496"/>
              </w:rPr>
            </w:pPr>
            <w:r w:rsidRPr="00E01F8E">
              <w:rPr>
                <w:rFonts w:eastAsia="Arial" w:cs="Arial"/>
                <w:b/>
                <w:color w:val="7030A0"/>
              </w:rPr>
              <w:t>3. Psycho-social and mental wellbeing</w:t>
            </w:r>
            <w:r w:rsidRPr="00E01F8E">
              <w:rPr>
                <w:rFonts w:eastAsia="Arial" w:cs="Arial"/>
                <w:b/>
                <w:color w:val="2F5496"/>
              </w:rPr>
              <w:t xml:space="preserve">: </w:t>
            </w:r>
          </w:p>
          <w:p w14:paraId="771CA262" w14:textId="77777777" w:rsidR="00E01F8E" w:rsidRPr="00E01F8E" w:rsidRDefault="00E01F8E" w:rsidP="00E01F8E">
            <w:pPr>
              <w:numPr>
                <w:ilvl w:val="0"/>
                <w:numId w:val="22"/>
              </w:numPr>
              <w:pBdr>
                <w:top w:val="nil"/>
                <w:left w:val="nil"/>
                <w:bottom w:val="nil"/>
                <w:right w:val="nil"/>
                <w:between w:val="nil"/>
              </w:pBdr>
              <w:rPr>
                <w:rFonts w:eastAsia="Arial" w:cs="Arial"/>
                <w:color w:val="000000"/>
              </w:rPr>
            </w:pPr>
            <w:r w:rsidRPr="00E01F8E">
              <w:rPr>
                <w:rFonts w:eastAsia="Arial" w:cs="Arial"/>
                <w:color w:val="000000"/>
              </w:rPr>
              <w:t xml:space="preserve">The fear of catching COVID-19 and seeing neighbours and relatives dying impacted stakeholders’ psychological and mental wellbeing. </w:t>
            </w:r>
          </w:p>
          <w:p w14:paraId="208E79D9" w14:textId="77777777" w:rsidR="00E01F8E" w:rsidRPr="00E01F8E" w:rsidRDefault="00E01F8E" w:rsidP="00E01F8E">
            <w:pPr>
              <w:numPr>
                <w:ilvl w:val="0"/>
                <w:numId w:val="22"/>
              </w:numPr>
              <w:pBdr>
                <w:top w:val="nil"/>
                <w:left w:val="nil"/>
                <w:bottom w:val="nil"/>
                <w:right w:val="nil"/>
                <w:between w:val="nil"/>
              </w:pBdr>
              <w:rPr>
                <w:rFonts w:eastAsia="Arial" w:cs="Arial"/>
                <w:color w:val="000000"/>
              </w:rPr>
            </w:pPr>
            <w:r w:rsidRPr="00E01F8E">
              <w:rPr>
                <w:rFonts w:eastAsia="Arial" w:cs="Arial"/>
                <w:color w:val="000000"/>
              </w:rPr>
              <w:t xml:space="preserve">Participants believed governmental communication about COVID-19 statistics could have been more effective and transparent. </w:t>
            </w:r>
          </w:p>
          <w:p w14:paraId="14E53135" w14:textId="77777777" w:rsidR="00E01F8E" w:rsidRPr="00E01F8E" w:rsidRDefault="00E01F8E" w:rsidP="00E01F8E">
            <w:pPr>
              <w:numPr>
                <w:ilvl w:val="0"/>
                <w:numId w:val="22"/>
              </w:numPr>
              <w:pBdr>
                <w:top w:val="nil"/>
                <w:left w:val="nil"/>
                <w:bottom w:val="nil"/>
                <w:right w:val="nil"/>
                <w:between w:val="nil"/>
              </w:pBdr>
              <w:rPr>
                <w:rFonts w:eastAsia="Arial" w:cs="Arial"/>
                <w:color w:val="000000"/>
                <w:sz w:val="24"/>
                <w:szCs w:val="24"/>
              </w:rPr>
            </w:pPr>
            <w:r w:rsidRPr="00E01F8E">
              <w:rPr>
                <w:rFonts w:eastAsia="Arial" w:cs="Arial"/>
                <w:color w:val="000000"/>
              </w:rPr>
              <w:t xml:space="preserve">Social isolation was felt strongly by those who stringently </w:t>
            </w:r>
            <w:r w:rsidRPr="00E01F8E">
              <w:rPr>
                <w:rFonts w:eastAsia="Arial" w:cs="Arial"/>
              </w:rPr>
              <w:t>followed</w:t>
            </w:r>
            <w:r w:rsidRPr="00E01F8E">
              <w:rPr>
                <w:rFonts w:eastAsia="Arial" w:cs="Arial"/>
                <w:color w:val="000000"/>
              </w:rPr>
              <w:t xml:space="preserve"> government regulations regarding quarantine measures. </w:t>
            </w:r>
          </w:p>
          <w:p w14:paraId="172456C6" w14:textId="77777777" w:rsidR="00E01F8E" w:rsidRDefault="00E01F8E" w:rsidP="00E01F8E">
            <w:pPr>
              <w:spacing w:before="240"/>
            </w:pPr>
            <w:r>
              <w:rPr>
                <w:b/>
                <w:color w:val="7030A0"/>
              </w:rPr>
              <w:t xml:space="preserve">4. Relationships: </w:t>
            </w:r>
            <w:r>
              <w:t>Distance/online education has negatively impacted family relationships, relationships between parents and teachers and relationships between school leaders and teachers.</w:t>
            </w:r>
          </w:p>
          <w:p w14:paraId="18BB91F0" w14:textId="77777777" w:rsidR="00E01F8E" w:rsidRPr="00E01F8E" w:rsidRDefault="00E01F8E" w:rsidP="00E01F8E">
            <w:pPr>
              <w:spacing w:before="240"/>
              <w:rPr>
                <w:rFonts w:eastAsia="Arial" w:cs="Arial"/>
                <w:color w:val="7030A0"/>
              </w:rPr>
            </w:pPr>
            <w:r w:rsidRPr="00E01F8E">
              <w:rPr>
                <w:rFonts w:eastAsia="Arial" w:cs="Arial"/>
                <w:b/>
                <w:color w:val="7030A0"/>
              </w:rPr>
              <w:t>5. Financial wellbeing:</w:t>
            </w:r>
            <w:r w:rsidRPr="00E01F8E">
              <w:rPr>
                <w:rFonts w:eastAsia="Arial" w:cs="Arial"/>
                <w:color w:val="7030A0"/>
              </w:rPr>
              <w:t xml:space="preserve"> </w:t>
            </w:r>
          </w:p>
          <w:p w14:paraId="6EDA545D" w14:textId="77777777" w:rsidR="00E01F8E" w:rsidRPr="00E01F8E" w:rsidRDefault="00E01F8E" w:rsidP="00E01F8E">
            <w:pPr>
              <w:numPr>
                <w:ilvl w:val="0"/>
                <w:numId w:val="22"/>
              </w:numPr>
              <w:pBdr>
                <w:top w:val="nil"/>
                <w:left w:val="nil"/>
                <w:bottom w:val="nil"/>
                <w:right w:val="nil"/>
                <w:between w:val="nil"/>
              </w:pBdr>
              <w:spacing w:before="240"/>
              <w:rPr>
                <w:rFonts w:eastAsia="Arial" w:cs="Arial"/>
                <w:color w:val="000000"/>
              </w:rPr>
            </w:pPr>
            <w:r w:rsidRPr="00E01F8E">
              <w:rPr>
                <w:rFonts w:eastAsia="Arial" w:cs="Arial"/>
                <w:color w:val="000000"/>
              </w:rPr>
              <w:t xml:space="preserve">Teachers’ income has not been directly affected by the pandemic. They have been paid on time and have received a pay rise. </w:t>
            </w:r>
          </w:p>
          <w:p w14:paraId="1619A5D3" w14:textId="77777777" w:rsidR="003A6A96" w:rsidRDefault="003A6A96" w:rsidP="003A6A96">
            <w:pPr>
              <w:pStyle w:val="ListParagraph"/>
              <w:autoSpaceDE w:val="0"/>
              <w:autoSpaceDN w:val="0"/>
              <w:adjustRightInd w:val="0"/>
              <w:spacing w:before="240"/>
              <w:ind w:left="360"/>
              <w:rPr>
                <w:rFonts w:ascii="Arial" w:hAnsi="Arial" w:cs="Arial"/>
              </w:rPr>
            </w:pPr>
          </w:p>
          <w:p w14:paraId="59FF802A" w14:textId="623ED124" w:rsidR="00D6370E" w:rsidRPr="00745A8E" w:rsidRDefault="00D6370E" w:rsidP="00E837E3">
            <w:pPr>
              <w:autoSpaceDE w:val="0"/>
              <w:autoSpaceDN w:val="0"/>
              <w:adjustRightInd w:val="0"/>
              <w:rPr>
                <w:rFonts w:cs="Arial"/>
                <w:b/>
                <w:color w:val="7030A0"/>
              </w:rPr>
            </w:pPr>
          </w:p>
        </w:tc>
        <w:tc>
          <w:tcPr>
            <w:tcW w:w="2640" w:type="pct"/>
            <w:shd w:val="clear" w:color="auto" w:fill="E2EFD9" w:themeFill="accent6" w:themeFillTint="33"/>
          </w:tcPr>
          <w:p w14:paraId="39983FFC" w14:textId="77777777" w:rsidR="00E01F8E" w:rsidRDefault="00E01F8E" w:rsidP="00E01F8E">
            <w:pPr>
              <w:jc w:val="both"/>
              <w:rPr>
                <w:b/>
              </w:rPr>
            </w:pPr>
            <w:r>
              <w:rPr>
                <w:b/>
              </w:rPr>
              <w:lastRenderedPageBreak/>
              <w:t>Quality of Education and equity (continued)</w:t>
            </w:r>
          </w:p>
          <w:p w14:paraId="20DB87CE" w14:textId="77777777" w:rsidR="00E01F8E" w:rsidRDefault="00E01F8E" w:rsidP="00E01F8E">
            <w:pPr>
              <w:jc w:val="both"/>
              <w:rPr>
                <w:b/>
              </w:rPr>
            </w:pPr>
          </w:p>
          <w:p w14:paraId="20F5BAD6" w14:textId="77777777" w:rsidR="00E01F8E" w:rsidRDefault="00E01F8E" w:rsidP="00E01F8E">
            <w:pPr>
              <w:spacing w:after="120"/>
              <w:rPr>
                <w:i/>
                <w:color w:val="7030A0"/>
              </w:rPr>
            </w:pPr>
            <w:r>
              <w:rPr>
                <w:b/>
                <w:i/>
                <w:color w:val="7030A0"/>
              </w:rPr>
              <w:lastRenderedPageBreak/>
              <w:t>3. Perceptions of distance/online education varied:</w:t>
            </w:r>
          </w:p>
          <w:p w14:paraId="0E0D64C9" w14:textId="77777777" w:rsidR="00E01F8E" w:rsidRDefault="00E01F8E" w:rsidP="00E01F8E">
            <w:pPr>
              <w:numPr>
                <w:ilvl w:val="0"/>
                <w:numId w:val="10"/>
              </w:numPr>
              <w:pBdr>
                <w:top w:val="nil"/>
                <w:left w:val="nil"/>
                <w:bottom w:val="nil"/>
                <w:right w:val="nil"/>
                <w:between w:val="nil"/>
              </w:pBdr>
              <w:spacing w:line="259" w:lineRule="auto"/>
              <w:rPr>
                <w:color w:val="000000"/>
              </w:rPr>
            </w:pPr>
            <w:r>
              <w:rPr>
                <w:rFonts w:eastAsia="Arial" w:cs="Arial"/>
                <w:color w:val="000000"/>
              </w:rPr>
              <w:t>Urban mainstream teachers’ perceptions of the quality of distance/online education have improved over time.</w:t>
            </w:r>
          </w:p>
          <w:p w14:paraId="32E0199C" w14:textId="77777777" w:rsidR="00E01F8E" w:rsidRDefault="00E01F8E" w:rsidP="00E01F8E">
            <w:pPr>
              <w:numPr>
                <w:ilvl w:val="0"/>
                <w:numId w:val="10"/>
              </w:numPr>
              <w:pBdr>
                <w:top w:val="nil"/>
                <w:left w:val="nil"/>
                <w:bottom w:val="nil"/>
                <w:right w:val="nil"/>
                <w:between w:val="nil"/>
              </w:pBdr>
              <w:spacing w:line="259" w:lineRule="auto"/>
              <w:rPr>
                <w:color w:val="000000"/>
              </w:rPr>
            </w:pPr>
            <w:r>
              <w:rPr>
                <w:rFonts w:eastAsia="Arial" w:cs="Arial"/>
                <w:color w:val="000000"/>
              </w:rPr>
              <w:t>Parental perceptions of the quality of distance/ online education remain mainly negative.</w:t>
            </w:r>
          </w:p>
          <w:p w14:paraId="30DB1C86" w14:textId="77777777" w:rsidR="00935A17" w:rsidRPr="00935A17" w:rsidRDefault="00935A17" w:rsidP="00935A17">
            <w:pPr>
              <w:numPr>
                <w:ilvl w:val="0"/>
                <w:numId w:val="23"/>
              </w:numPr>
              <w:pBdr>
                <w:top w:val="nil"/>
                <w:left w:val="nil"/>
                <w:bottom w:val="nil"/>
                <w:right w:val="nil"/>
                <w:between w:val="nil"/>
              </w:pBdr>
              <w:rPr>
                <w:rFonts w:ascii="Calibri" w:eastAsia="Calibri" w:hAnsi="Calibri" w:cs="Calibri"/>
                <w:color w:val="000000"/>
              </w:rPr>
            </w:pPr>
            <w:r w:rsidRPr="00935A17">
              <w:rPr>
                <w:rFonts w:eastAsia="Arial" w:cs="Arial"/>
                <w:color w:val="000000"/>
              </w:rPr>
              <w:t>Unstable internet connection and the short duration of lessons (20 minutes) prevented teachers from using interactive virtual lessons and making it harder to adequately cover the curriculum.</w:t>
            </w:r>
          </w:p>
          <w:p w14:paraId="60E20C6E" w14:textId="77777777" w:rsidR="00935A17" w:rsidRPr="00935A17" w:rsidRDefault="00935A17" w:rsidP="00935A17">
            <w:pPr>
              <w:numPr>
                <w:ilvl w:val="0"/>
                <w:numId w:val="23"/>
              </w:numPr>
              <w:pBdr>
                <w:top w:val="nil"/>
                <w:left w:val="nil"/>
                <w:bottom w:val="nil"/>
                <w:right w:val="nil"/>
                <w:between w:val="nil"/>
              </w:pBdr>
              <w:rPr>
                <w:rFonts w:ascii="Calibri" w:eastAsia="Calibri" w:hAnsi="Calibri" w:cs="Calibri"/>
                <w:color w:val="000000"/>
              </w:rPr>
            </w:pPr>
            <w:r w:rsidRPr="00935A17">
              <w:rPr>
                <w:rFonts w:eastAsia="Arial" w:cs="Arial"/>
                <w:color w:val="000000"/>
              </w:rPr>
              <w:t>There was a misalignment between the work plan on the mainstream schools preferred digital platform and teachers’ actual lesson plans.</w:t>
            </w:r>
          </w:p>
          <w:p w14:paraId="5B03CA4D" w14:textId="77777777" w:rsidR="00935A17" w:rsidRPr="00935A17" w:rsidRDefault="00935A17" w:rsidP="00935A17">
            <w:pPr>
              <w:numPr>
                <w:ilvl w:val="0"/>
                <w:numId w:val="23"/>
              </w:numPr>
              <w:pBdr>
                <w:top w:val="nil"/>
                <w:left w:val="nil"/>
                <w:bottom w:val="nil"/>
                <w:right w:val="nil"/>
                <w:between w:val="nil"/>
              </w:pBdr>
              <w:rPr>
                <w:rFonts w:eastAsia="Arial" w:cs="Arial"/>
                <w:color w:val="000000"/>
              </w:rPr>
            </w:pPr>
            <w:r w:rsidRPr="00935A17">
              <w:rPr>
                <w:rFonts w:eastAsia="Arial" w:cs="Arial"/>
                <w:color w:val="000000"/>
              </w:rPr>
              <w:t xml:space="preserve">Supporting </w:t>
            </w:r>
            <w:r w:rsidRPr="00935A17">
              <w:rPr>
                <w:rFonts w:eastAsia="Arial" w:cs="Arial"/>
              </w:rPr>
              <w:t>primary</w:t>
            </w:r>
            <w:r w:rsidRPr="00935A17">
              <w:rPr>
                <w:rFonts w:eastAsia="Arial" w:cs="Arial"/>
                <w:color w:val="000000"/>
              </w:rPr>
              <w:t xml:space="preserve"> school children remained difficult both for parents and teachers. </w:t>
            </w:r>
          </w:p>
          <w:p w14:paraId="3B74CCDB" w14:textId="77777777" w:rsidR="00935A17" w:rsidRPr="00935A17" w:rsidRDefault="00935A17" w:rsidP="00935A17">
            <w:pPr>
              <w:numPr>
                <w:ilvl w:val="0"/>
                <w:numId w:val="23"/>
              </w:numPr>
              <w:pBdr>
                <w:top w:val="nil"/>
                <w:left w:val="nil"/>
                <w:bottom w:val="nil"/>
                <w:right w:val="nil"/>
                <w:between w:val="nil"/>
              </w:pBdr>
              <w:rPr>
                <w:rFonts w:eastAsia="Arial" w:cs="Arial"/>
                <w:color w:val="000000"/>
              </w:rPr>
            </w:pPr>
            <w:r w:rsidRPr="00935A17">
              <w:rPr>
                <w:rFonts w:eastAsia="Arial" w:cs="Arial"/>
                <w:color w:val="000000"/>
              </w:rPr>
              <w:t xml:space="preserve">Students transitioning from primary to secondary school had to navigate the challenges of distance/online education in a new school environment with little knowledge of available support structures. </w:t>
            </w:r>
          </w:p>
          <w:p w14:paraId="0AE3C215" w14:textId="11A1E815" w:rsidR="00935A17" w:rsidRPr="00935A17" w:rsidRDefault="00935A17" w:rsidP="00935A17">
            <w:pPr>
              <w:numPr>
                <w:ilvl w:val="0"/>
                <w:numId w:val="23"/>
              </w:numPr>
              <w:pBdr>
                <w:top w:val="nil"/>
                <w:left w:val="nil"/>
                <w:bottom w:val="nil"/>
                <w:right w:val="nil"/>
                <w:between w:val="nil"/>
              </w:pBdr>
              <w:spacing w:after="120"/>
              <w:rPr>
                <w:rFonts w:eastAsia="Arial" w:cs="Arial"/>
                <w:color w:val="000000"/>
              </w:rPr>
            </w:pPr>
            <w:r w:rsidRPr="00935A17">
              <w:rPr>
                <w:rFonts w:eastAsia="Arial" w:cs="Arial"/>
                <w:color w:val="000000"/>
              </w:rPr>
              <w:t>Teaching and learning specific subjects, namely physics, chemistry, biology, mathematics and physical education</w:t>
            </w:r>
            <w:r>
              <w:rPr>
                <w:rFonts w:eastAsia="Arial" w:cs="Arial"/>
                <w:color w:val="000000"/>
              </w:rPr>
              <w:t>,</w:t>
            </w:r>
            <w:r w:rsidRPr="00935A17">
              <w:rPr>
                <w:rFonts w:eastAsia="Arial" w:cs="Arial"/>
                <w:color w:val="000000"/>
              </w:rPr>
              <w:t xml:space="preserve"> was more challenging.</w:t>
            </w:r>
          </w:p>
          <w:p w14:paraId="5E994EE8" w14:textId="77777777" w:rsidR="00935A17" w:rsidRPr="00935A17" w:rsidRDefault="00935A17" w:rsidP="00935A17">
            <w:pPr>
              <w:pBdr>
                <w:top w:val="nil"/>
                <w:left w:val="nil"/>
                <w:bottom w:val="nil"/>
                <w:right w:val="nil"/>
                <w:between w:val="nil"/>
              </w:pBdr>
              <w:rPr>
                <w:rFonts w:eastAsia="Arial" w:cs="Arial"/>
                <w:color w:val="000000"/>
              </w:rPr>
            </w:pPr>
            <w:r w:rsidRPr="00935A17">
              <w:rPr>
                <w:rFonts w:eastAsia="Arial" w:cs="Arial"/>
                <w:b/>
                <w:i/>
                <w:color w:val="7030A0"/>
              </w:rPr>
              <w:t>4. Student learning and engagement</w:t>
            </w:r>
            <w:r w:rsidRPr="00935A17">
              <w:rPr>
                <w:rFonts w:eastAsia="Arial" w:cs="Arial"/>
                <w:color w:val="000000"/>
              </w:rPr>
              <w:t xml:space="preserve">: </w:t>
            </w:r>
          </w:p>
          <w:p w14:paraId="3A750BB9" w14:textId="77777777" w:rsidR="00935A17" w:rsidRPr="00935A17" w:rsidRDefault="00935A17" w:rsidP="00935A17">
            <w:pPr>
              <w:numPr>
                <w:ilvl w:val="0"/>
                <w:numId w:val="24"/>
              </w:numPr>
              <w:pBdr>
                <w:top w:val="nil"/>
                <w:left w:val="nil"/>
                <w:bottom w:val="nil"/>
                <w:right w:val="nil"/>
                <w:between w:val="nil"/>
              </w:pBdr>
              <w:rPr>
                <w:rFonts w:eastAsia="Arial" w:cs="Arial"/>
              </w:rPr>
            </w:pPr>
            <w:r w:rsidRPr="00935A17">
              <w:rPr>
                <w:rFonts w:eastAsia="Arial" w:cs="Arial"/>
                <w:color w:val="000000"/>
              </w:rPr>
              <w:t xml:space="preserve">No reliable data exists on student learning. Parents complete assessment tasks for children, and students collude and plagiarise. </w:t>
            </w:r>
          </w:p>
          <w:p w14:paraId="374F9232" w14:textId="77777777" w:rsidR="00935A17" w:rsidRPr="00935A17" w:rsidRDefault="00935A17" w:rsidP="00935A17">
            <w:pPr>
              <w:numPr>
                <w:ilvl w:val="0"/>
                <w:numId w:val="24"/>
              </w:numPr>
              <w:pBdr>
                <w:top w:val="nil"/>
                <w:left w:val="nil"/>
                <w:bottom w:val="nil"/>
                <w:right w:val="nil"/>
                <w:between w:val="nil"/>
              </w:pBdr>
              <w:rPr>
                <w:rFonts w:eastAsia="Arial" w:cs="Arial"/>
              </w:rPr>
            </w:pPr>
            <w:r w:rsidRPr="00935A17">
              <w:rPr>
                <w:rFonts w:eastAsia="Arial" w:cs="Arial"/>
                <w:color w:val="000000"/>
              </w:rPr>
              <w:t xml:space="preserve">Some stakeholders believed that learning and engagement have </w:t>
            </w:r>
            <w:r w:rsidRPr="00935A17">
              <w:rPr>
                <w:rFonts w:eastAsia="Arial" w:cs="Arial"/>
              </w:rPr>
              <w:t>decreased</w:t>
            </w:r>
            <w:r w:rsidRPr="00935A17">
              <w:rPr>
                <w:rFonts w:eastAsia="Arial" w:cs="Arial"/>
                <w:color w:val="000000"/>
              </w:rPr>
              <w:t xml:space="preserve"> for low achievers</w:t>
            </w:r>
            <w:r w:rsidRPr="00935A17">
              <w:rPr>
                <w:rFonts w:eastAsia="Arial" w:cs="Arial"/>
              </w:rPr>
              <w:t>,</w:t>
            </w:r>
            <w:r w:rsidRPr="00935A17">
              <w:rPr>
                <w:rFonts w:eastAsia="Arial" w:cs="Arial"/>
                <w:color w:val="000000"/>
              </w:rPr>
              <w:t xml:space="preserve"> shy and introverted learners. </w:t>
            </w:r>
          </w:p>
          <w:p w14:paraId="02A867C7" w14:textId="77777777" w:rsidR="00935A17" w:rsidRPr="00935A17" w:rsidRDefault="00935A17" w:rsidP="00935A17">
            <w:pPr>
              <w:numPr>
                <w:ilvl w:val="0"/>
                <w:numId w:val="24"/>
              </w:numPr>
              <w:pBdr>
                <w:top w:val="nil"/>
                <w:left w:val="nil"/>
                <w:bottom w:val="nil"/>
                <w:right w:val="nil"/>
                <w:between w:val="nil"/>
              </w:pBdr>
              <w:rPr>
                <w:rFonts w:eastAsia="Arial" w:cs="Arial"/>
              </w:rPr>
            </w:pPr>
            <w:r w:rsidRPr="00935A17">
              <w:rPr>
                <w:rFonts w:eastAsia="Arial" w:cs="Arial"/>
                <w:color w:val="000000"/>
              </w:rPr>
              <w:t>With few exceptions, students across the board reported a loss of concentration and motivation to learn.</w:t>
            </w:r>
          </w:p>
          <w:p w14:paraId="2D754C70" w14:textId="320A1D45" w:rsidR="00D6370E" w:rsidRPr="006B4A41" w:rsidRDefault="00D6370E" w:rsidP="002C4604">
            <w:pPr>
              <w:pStyle w:val="ListParagraph"/>
              <w:spacing w:after="120"/>
              <w:ind w:left="360"/>
              <w:rPr>
                <w:rFonts w:ascii="Arial" w:hAnsi="Arial" w:cs="Arial"/>
                <w:color w:val="000000"/>
              </w:rPr>
            </w:pPr>
          </w:p>
        </w:tc>
      </w:tr>
      <w:tr w:rsidR="00D6370E" w:rsidRPr="003D6B18" w14:paraId="2B3F6B64" w14:textId="080236E3" w:rsidTr="00D10760">
        <w:trPr>
          <w:trHeight w:val="1880"/>
        </w:trPr>
        <w:tc>
          <w:tcPr>
            <w:tcW w:w="2360" w:type="pct"/>
            <w:vMerge/>
            <w:shd w:val="clear" w:color="auto" w:fill="A8D08D" w:themeFill="accent6" w:themeFillTint="99"/>
          </w:tcPr>
          <w:p w14:paraId="5D6712E0" w14:textId="77777777" w:rsidR="00D6370E" w:rsidRDefault="00D6370E" w:rsidP="00E837E3">
            <w:pPr>
              <w:autoSpaceDE w:val="0"/>
              <w:autoSpaceDN w:val="0"/>
              <w:adjustRightInd w:val="0"/>
              <w:rPr>
                <w:rFonts w:cs="Arial"/>
              </w:rPr>
            </w:pPr>
          </w:p>
        </w:tc>
        <w:tc>
          <w:tcPr>
            <w:tcW w:w="2640" w:type="pct"/>
            <w:shd w:val="clear" w:color="auto" w:fill="A8D08D" w:themeFill="accent6" w:themeFillTint="99"/>
          </w:tcPr>
          <w:p w14:paraId="5B02A883" w14:textId="77777777" w:rsidR="00E01F8E" w:rsidRPr="00E01F8E" w:rsidRDefault="00E01F8E" w:rsidP="00E01F8E">
            <w:pPr>
              <w:pStyle w:val="ListParagraph"/>
              <w:numPr>
                <w:ilvl w:val="0"/>
                <w:numId w:val="17"/>
              </w:numPr>
              <w:spacing w:before="240"/>
              <w:rPr>
                <w:rFonts w:ascii="Arial" w:hAnsi="Arial" w:cs="Arial"/>
              </w:rPr>
            </w:pPr>
            <w:r w:rsidRPr="00E01F8E">
              <w:rPr>
                <w:rFonts w:ascii="Arial" w:hAnsi="Arial" w:cs="Arial"/>
              </w:rPr>
              <w:t xml:space="preserve">The direct economic impact on parents varies according to the sector of the economy. </w:t>
            </w:r>
          </w:p>
          <w:p w14:paraId="1007A261" w14:textId="2C828C79" w:rsidR="00E01F8E" w:rsidRPr="00E01F8E" w:rsidRDefault="00E01F8E" w:rsidP="00E01F8E">
            <w:pPr>
              <w:pStyle w:val="ListParagraph"/>
              <w:numPr>
                <w:ilvl w:val="0"/>
                <w:numId w:val="17"/>
              </w:numPr>
              <w:spacing w:before="240"/>
              <w:rPr>
                <w:rFonts w:ascii="Arial" w:hAnsi="Arial" w:cs="Arial"/>
              </w:rPr>
            </w:pPr>
            <w:r w:rsidRPr="00E01F8E">
              <w:rPr>
                <w:rFonts w:ascii="Arial" w:hAnsi="Arial" w:cs="Arial"/>
              </w:rPr>
              <w:t xml:space="preserve">Both teachers and parents incur costs of </w:t>
            </w:r>
            <w:r w:rsidR="001E2C47" w:rsidRPr="00E01F8E">
              <w:rPr>
                <w:rFonts w:ascii="Arial" w:hAnsi="Arial" w:cs="Arial"/>
              </w:rPr>
              <w:t>Wi-Fi</w:t>
            </w:r>
            <w:r w:rsidRPr="00E01F8E">
              <w:rPr>
                <w:rFonts w:ascii="Arial" w:hAnsi="Arial" w:cs="Arial"/>
              </w:rPr>
              <w:t xml:space="preserve"> bills, and some have bought digital devices on credit. </w:t>
            </w:r>
          </w:p>
          <w:p w14:paraId="45B5FC68" w14:textId="6966E0AB" w:rsidR="00D6370E" w:rsidRPr="00E01F8E" w:rsidRDefault="00E01F8E" w:rsidP="00745A8E">
            <w:pPr>
              <w:pStyle w:val="ListParagraph"/>
              <w:numPr>
                <w:ilvl w:val="0"/>
                <w:numId w:val="17"/>
              </w:numPr>
              <w:spacing w:before="240"/>
              <w:rPr>
                <w:rFonts w:ascii="Arial" w:hAnsi="Arial" w:cs="Arial"/>
              </w:rPr>
            </w:pPr>
            <w:r w:rsidRPr="00E01F8E">
              <w:rPr>
                <w:rFonts w:ascii="Arial" w:hAnsi="Arial" w:cs="Arial"/>
              </w:rPr>
              <w:t>Because of the actual or perceived low quality of education in the distance mode, some parents feel compelled or are encouraged by teachers to buy paid tuition, forcing some stay home mothers to seek paid work.</w:t>
            </w:r>
          </w:p>
          <w:p w14:paraId="6F0B9AD2" w14:textId="39E49FB4" w:rsidR="00D6370E" w:rsidRPr="003D6B18" w:rsidRDefault="00D6370E" w:rsidP="00D968E8"/>
        </w:tc>
      </w:tr>
    </w:tbl>
    <w:p w14:paraId="54CEBF37" w14:textId="0BFB3CF8" w:rsidR="00593783" w:rsidRPr="00E837E3" w:rsidRDefault="00593783" w:rsidP="00E837E3">
      <w:pPr>
        <w:rPr>
          <w:rFonts w:eastAsiaTheme="majorEastAsia" w:cs="Arial"/>
          <w:b/>
          <w:color w:val="2F5496" w:themeColor="accent1" w:themeShade="BF"/>
        </w:rPr>
        <w:sectPr w:rsidR="00593783" w:rsidRPr="00E837E3" w:rsidSect="006B4A41">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39" w:code="9"/>
          <w:pgMar w:top="1440" w:right="1440" w:bottom="1560" w:left="1440" w:header="708" w:footer="0" w:gutter="0"/>
          <w:cols w:space="708"/>
          <w:docGrid w:linePitch="360"/>
        </w:sectPr>
      </w:pPr>
    </w:p>
    <w:tbl>
      <w:tblPr>
        <w:tblStyle w:val="TableGrid0"/>
        <w:tblW w:w="5975" w:type="pct"/>
        <w:tblInd w:w="-856" w:type="dxa"/>
        <w:tblLayout w:type="fixed"/>
        <w:tblLook w:val="04A0" w:firstRow="1" w:lastRow="0" w:firstColumn="1" w:lastColumn="0" w:noHBand="0" w:noVBand="1"/>
      </w:tblPr>
      <w:tblGrid>
        <w:gridCol w:w="4991"/>
        <w:gridCol w:w="5783"/>
      </w:tblGrid>
      <w:tr w:rsidR="003C2344" w:rsidRPr="00434CB5" w14:paraId="2B5AFFA0" w14:textId="30F2EE0B" w:rsidTr="008A3023">
        <w:trPr>
          <w:trHeight w:val="12950"/>
        </w:trPr>
        <w:tc>
          <w:tcPr>
            <w:tcW w:w="2316" w:type="pct"/>
            <w:shd w:val="clear" w:color="auto" w:fill="C5E0B3" w:themeFill="accent6" w:themeFillTint="66"/>
          </w:tcPr>
          <w:p w14:paraId="1553F720" w14:textId="77777777" w:rsidR="00395142" w:rsidRPr="00395142" w:rsidRDefault="00395142" w:rsidP="00395142">
            <w:pPr>
              <w:keepNext/>
              <w:keepLines/>
              <w:spacing w:after="120"/>
              <w:outlineLvl w:val="1"/>
              <w:rPr>
                <w:rFonts w:eastAsiaTheme="majorEastAsia" w:cs="Arial"/>
                <w:b/>
                <w:color w:val="7030A0"/>
                <w:sz w:val="24"/>
                <w:szCs w:val="26"/>
              </w:rPr>
            </w:pPr>
            <w:r w:rsidRPr="00395142">
              <w:rPr>
                <w:rFonts w:eastAsiaTheme="majorEastAsia" w:cs="Arial"/>
                <w:b/>
                <w:color w:val="7030A0"/>
                <w:sz w:val="24"/>
                <w:szCs w:val="26"/>
              </w:rPr>
              <w:lastRenderedPageBreak/>
              <w:t>KEY RECOMMENDATIONS: SCHOOL LEADERS</w:t>
            </w:r>
          </w:p>
          <w:p w14:paraId="513C45A4" w14:textId="77777777" w:rsidR="00395142" w:rsidRPr="00395142" w:rsidRDefault="00395142" w:rsidP="00395142">
            <w:pPr>
              <w:pBdr>
                <w:top w:val="nil"/>
                <w:left w:val="nil"/>
                <w:bottom w:val="nil"/>
                <w:right w:val="nil"/>
                <w:between w:val="nil"/>
              </w:pBdr>
              <w:spacing w:before="240"/>
              <w:rPr>
                <w:rFonts w:eastAsia="Times New Roman" w:cs="Arial"/>
                <w:color w:val="000000"/>
                <w:sz w:val="24"/>
                <w:szCs w:val="24"/>
              </w:rPr>
            </w:pPr>
            <w:r w:rsidRPr="00395142">
              <w:rPr>
                <w:rFonts w:eastAsia="Arial" w:cs="Arial"/>
                <w:color w:val="000000"/>
              </w:rPr>
              <w:t>1. Develop a plan for supporting the psycho-social needs of students and teachers.</w:t>
            </w:r>
          </w:p>
          <w:p w14:paraId="10487534" w14:textId="22A70535" w:rsidR="00395142" w:rsidRPr="00395142" w:rsidRDefault="00395142" w:rsidP="00395142">
            <w:pPr>
              <w:pBdr>
                <w:top w:val="nil"/>
                <w:left w:val="nil"/>
                <w:bottom w:val="nil"/>
                <w:right w:val="nil"/>
                <w:between w:val="nil"/>
              </w:pBdr>
              <w:spacing w:before="240"/>
              <w:rPr>
                <w:rFonts w:eastAsia="Times New Roman" w:cs="Arial"/>
                <w:color w:val="000000"/>
                <w:sz w:val="24"/>
                <w:szCs w:val="24"/>
              </w:rPr>
            </w:pPr>
            <w:r w:rsidRPr="00395142">
              <w:rPr>
                <w:rFonts w:eastAsia="Arial" w:cs="Arial"/>
                <w:color w:val="000000"/>
              </w:rPr>
              <w:t xml:space="preserve">2. Give teachers </w:t>
            </w:r>
            <w:r w:rsidR="00A722CC">
              <w:rPr>
                <w:rFonts w:eastAsia="Arial" w:cs="Arial"/>
                <w:color w:val="000000"/>
              </w:rPr>
              <w:t xml:space="preserve">the </w:t>
            </w:r>
            <w:r w:rsidRPr="00395142">
              <w:rPr>
                <w:rFonts w:eastAsia="Arial" w:cs="Arial"/>
                <w:color w:val="000000"/>
              </w:rPr>
              <w:t xml:space="preserve">autonomy to choose digital platforms that work best for them and </w:t>
            </w:r>
            <w:r>
              <w:rPr>
                <w:rFonts w:eastAsia="Arial" w:cs="Arial"/>
                <w:color w:val="000000"/>
              </w:rPr>
              <w:t xml:space="preserve">their </w:t>
            </w:r>
            <w:r w:rsidRPr="00395142">
              <w:rPr>
                <w:rFonts w:eastAsia="Arial" w:cs="Arial"/>
                <w:color w:val="000000"/>
              </w:rPr>
              <w:t>students.</w:t>
            </w:r>
          </w:p>
          <w:p w14:paraId="46C51073" w14:textId="77777777" w:rsidR="00395142" w:rsidRPr="00395142" w:rsidRDefault="00395142" w:rsidP="00395142">
            <w:pPr>
              <w:pBdr>
                <w:top w:val="nil"/>
                <w:left w:val="nil"/>
                <w:bottom w:val="nil"/>
                <w:right w:val="nil"/>
                <w:between w:val="nil"/>
              </w:pBdr>
              <w:spacing w:before="240"/>
              <w:rPr>
                <w:rFonts w:eastAsia="Times New Roman" w:cs="Arial"/>
                <w:color w:val="000000"/>
                <w:sz w:val="24"/>
                <w:szCs w:val="24"/>
              </w:rPr>
            </w:pPr>
            <w:r w:rsidRPr="00395142">
              <w:rPr>
                <w:rFonts w:eastAsia="Arial" w:cs="Arial"/>
                <w:color w:val="000000"/>
              </w:rPr>
              <w:t>3. Align the school work plan in e-platforms to teachers’ actual teaching plans.</w:t>
            </w:r>
          </w:p>
          <w:p w14:paraId="1114ED56" w14:textId="77777777" w:rsidR="00395142" w:rsidRPr="00395142" w:rsidRDefault="00395142" w:rsidP="00395142">
            <w:pPr>
              <w:pBdr>
                <w:top w:val="nil"/>
                <w:left w:val="nil"/>
                <w:bottom w:val="nil"/>
                <w:right w:val="nil"/>
                <w:between w:val="nil"/>
              </w:pBdr>
              <w:spacing w:before="240"/>
              <w:rPr>
                <w:rFonts w:eastAsia="Times New Roman" w:cs="Arial"/>
                <w:color w:val="000000"/>
                <w:sz w:val="24"/>
                <w:szCs w:val="24"/>
              </w:rPr>
            </w:pPr>
            <w:r w:rsidRPr="00395142">
              <w:rPr>
                <w:rFonts w:eastAsia="Arial" w:cs="Arial"/>
                <w:color w:val="000000"/>
              </w:rPr>
              <w:t>4. Continue supporting teachers’ professional development in e-learning.</w:t>
            </w:r>
          </w:p>
          <w:p w14:paraId="6AE1C2BF" w14:textId="77777777" w:rsidR="00395142" w:rsidRPr="00395142" w:rsidRDefault="00395142" w:rsidP="00395142">
            <w:pPr>
              <w:pBdr>
                <w:top w:val="nil"/>
                <w:left w:val="nil"/>
                <w:bottom w:val="nil"/>
                <w:right w:val="nil"/>
                <w:between w:val="nil"/>
              </w:pBdr>
              <w:spacing w:before="240"/>
              <w:rPr>
                <w:rFonts w:eastAsia="Times New Roman" w:cs="Arial"/>
                <w:color w:val="000000"/>
                <w:sz w:val="24"/>
                <w:szCs w:val="24"/>
              </w:rPr>
            </w:pPr>
            <w:r w:rsidRPr="00395142">
              <w:rPr>
                <w:rFonts w:eastAsia="Arial" w:cs="Arial"/>
                <w:color w:val="000000"/>
              </w:rPr>
              <w:t>5. Promote teacher collaboration for sharing ideas and planning together.</w:t>
            </w:r>
          </w:p>
          <w:p w14:paraId="71F916AA" w14:textId="77777777" w:rsidR="00395142" w:rsidRPr="00395142" w:rsidRDefault="00395142" w:rsidP="00395142">
            <w:pPr>
              <w:pBdr>
                <w:top w:val="nil"/>
                <w:left w:val="nil"/>
                <w:bottom w:val="nil"/>
                <w:right w:val="nil"/>
                <w:between w:val="nil"/>
              </w:pBdr>
              <w:spacing w:before="240"/>
              <w:rPr>
                <w:rFonts w:eastAsia="Times New Roman" w:cs="Arial"/>
                <w:color w:val="000000"/>
                <w:sz w:val="24"/>
                <w:szCs w:val="24"/>
              </w:rPr>
            </w:pPr>
            <w:r w:rsidRPr="00395142">
              <w:rPr>
                <w:rFonts w:eastAsia="Arial" w:cs="Arial"/>
                <w:color w:val="000000"/>
              </w:rPr>
              <w:t>6. Support parents with disabled children by extending them help from professionals.</w:t>
            </w:r>
          </w:p>
          <w:p w14:paraId="7BE76C91" w14:textId="77777777" w:rsidR="00395142" w:rsidRPr="00395142" w:rsidRDefault="00395142" w:rsidP="00395142">
            <w:pPr>
              <w:pBdr>
                <w:top w:val="nil"/>
                <w:left w:val="nil"/>
                <w:bottom w:val="nil"/>
                <w:right w:val="nil"/>
                <w:between w:val="nil"/>
              </w:pBdr>
              <w:spacing w:before="240"/>
              <w:rPr>
                <w:rFonts w:eastAsia="Times New Roman" w:cs="Arial"/>
                <w:color w:val="000000"/>
                <w:sz w:val="24"/>
                <w:szCs w:val="24"/>
              </w:rPr>
            </w:pPr>
            <w:r w:rsidRPr="00395142">
              <w:rPr>
                <w:rFonts w:eastAsia="Arial" w:cs="Arial"/>
                <w:color w:val="000000"/>
              </w:rPr>
              <w:t>7. Maintain clear communication with parents about curricular and extracurricular issues. </w:t>
            </w:r>
          </w:p>
          <w:p w14:paraId="783CFDC5" w14:textId="77777777" w:rsidR="00395142" w:rsidRPr="00395142" w:rsidRDefault="00395142" w:rsidP="00395142">
            <w:pPr>
              <w:rPr>
                <w:rFonts w:eastAsia="Arial" w:cs="Arial"/>
              </w:rPr>
            </w:pPr>
          </w:p>
          <w:p w14:paraId="56E05B96" w14:textId="77777777" w:rsidR="00395142" w:rsidRPr="00395142" w:rsidRDefault="00395142" w:rsidP="00395142">
            <w:pPr>
              <w:keepNext/>
              <w:keepLines/>
              <w:spacing w:after="120"/>
              <w:outlineLvl w:val="1"/>
              <w:rPr>
                <w:rFonts w:eastAsiaTheme="majorEastAsia" w:cs="Arial"/>
                <w:b/>
                <w:color w:val="7030A0"/>
                <w:sz w:val="24"/>
                <w:szCs w:val="26"/>
              </w:rPr>
            </w:pPr>
            <w:r w:rsidRPr="00395142">
              <w:rPr>
                <w:rFonts w:eastAsiaTheme="majorEastAsia" w:cs="Arial"/>
                <w:b/>
                <w:color w:val="7030A0"/>
                <w:sz w:val="24"/>
                <w:szCs w:val="26"/>
              </w:rPr>
              <w:t>KEY RECOMMENDATIONS: TEACHERS</w:t>
            </w:r>
            <w:r w:rsidRPr="00395142">
              <w:rPr>
                <w:rFonts w:eastAsiaTheme="majorEastAsia" w:cs="Arial"/>
                <w:b/>
                <w:color w:val="2F5496" w:themeColor="accent1" w:themeShade="BF"/>
                <w:sz w:val="24"/>
                <w:szCs w:val="26"/>
              </w:rPr>
              <w:t xml:space="preserve"> </w:t>
            </w:r>
          </w:p>
          <w:p w14:paraId="78266E6B" w14:textId="77777777" w:rsidR="00395142" w:rsidRPr="00395142" w:rsidRDefault="00395142" w:rsidP="00395142">
            <w:pPr>
              <w:spacing w:before="240"/>
              <w:rPr>
                <w:rFonts w:eastAsia="Arial" w:cs="Arial"/>
              </w:rPr>
            </w:pPr>
            <w:r w:rsidRPr="00395142">
              <w:rPr>
                <w:rFonts w:eastAsia="Arial" w:cs="Arial"/>
              </w:rPr>
              <w:t xml:space="preserve">1. Help students by giving clear instructions and guidance on managing time and staying focused. Use multiple ways of checking learning progress. Provide students emotional support. </w:t>
            </w:r>
          </w:p>
          <w:p w14:paraId="7566F268" w14:textId="77777777" w:rsidR="00395142" w:rsidRPr="00395142" w:rsidRDefault="00395142" w:rsidP="00395142">
            <w:pPr>
              <w:spacing w:before="240"/>
              <w:rPr>
                <w:rFonts w:eastAsia="Arial" w:cs="Arial"/>
              </w:rPr>
            </w:pPr>
            <w:r w:rsidRPr="00395142">
              <w:rPr>
                <w:rFonts w:eastAsia="Arial" w:cs="Arial"/>
              </w:rPr>
              <w:t>2. Use peer learning to reduce reliance on parents and help combat students’ social isolation.</w:t>
            </w:r>
          </w:p>
          <w:p w14:paraId="096E8395" w14:textId="77777777" w:rsidR="00395142" w:rsidRPr="00395142" w:rsidRDefault="00395142" w:rsidP="00395142">
            <w:pPr>
              <w:spacing w:before="240"/>
              <w:rPr>
                <w:rFonts w:eastAsia="Arial" w:cs="Arial"/>
              </w:rPr>
            </w:pPr>
            <w:r w:rsidRPr="00395142">
              <w:rPr>
                <w:rFonts w:eastAsia="Arial" w:cs="Arial"/>
              </w:rPr>
              <w:t>3. Use low-stakes assessment to identify those who need remedial teaching. When using high-stakes assessment, give clear instructions about the task and the assessment criteria. Give adequate time for completing assignments. Provide timely feedback to students and parents.</w:t>
            </w:r>
          </w:p>
          <w:p w14:paraId="6FBAB215" w14:textId="77777777" w:rsidR="00395142" w:rsidRPr="00395142" w:rsidRDefault="00395142" w:rsidP="00395142">
            <w:pPr>
              <w:spacing w:before="240"/>
              <w:rPr>
                <w:rFonts w:eastAsia="Arial" w:cs="Arial"/>
              </w:rPr>
            </w:pPr>
            <w:r w:rsidRPr="00395142">
              <w:rPr>
                <w:rFonts w:eastAsia="Arial" w:cs="Arial"/>
              </w:rPr>
              <w:t xml:space="preserve">4. Keep students’ workload manageable by liaising with other teachers. </w:t>
            </w:r>
          </w:p>
          <w:p w14:paraId="25CBBE9C" w14:textId="77777777" w:rsidR="001E2C47" w:rsidRDefault="001E2C47" w:rsidP="00395142">
            <w:pPr>
              <w:pBdr>
                <w:top w:val="nil"/>
                <w:left w:val="nil"/>
                <w:bottom w:val="nil"/>
                <w:right w:val="nil"/>
                <w:between w:val="nil"/>
              </w:pBdr>
              <w:rPr>
                <w:rFonts w:eastAsia="Times New Roman" w:cs="Arial"/>
                <w:b/>
                <w:color w:val="000000"/>
              </w:rPr>
            </w:pPr>
          </w:p>
          <w:p w14:paraId="684ED05B" w14:textId="77777777" w:rsidR="00395142" w:rsidRPr="00395142" w:rsidRDefault="00395142" w:rsidP="00395142">
            <w:pPr>
              <w:pBdr>
                <w:top w:val="nil"/>
                <w:left w:val="nil"/>
                <w:bottom w:val="nil"/>
                <w:right w:val="nil"/>
                <w:between w:val="nil"/>
              </w:pBdr>
              <w:rPr>
                <w:rFonts w:eastAsia="Times New Roman" w:cs="Arial"/>
                <w:b/>
                <w:color w:val="000000"/>
              </w:rPr>
            </w:pPr>
            <w:r w:rsidRPr="00395142">
              <w:rPr>
                <w:rFonts w:eastAsia="Times New Roman" w:cs="Arial"/>
                <w:b/>
                <w:color w:val="000000"/>
              </w:rPr>
              <w:t>CITATION SUGGESTION:</w:t>
            </w:r>
          </w:p>
          <w:p w14:paraId="0B49DAC9" w14:textId="329C0F4C" w:rsidR="00693797" w:rsidRPr="001E2C47" w:rsidRDefault="00395142" w:rsidP="00395142">
            <w:pPr>
              <w:pStyle w:val="NormalWeb"/>
              <w:spacing w:before="0" w:beforeAutospacing="0" w:after="160" w:afterAutospacing="0"/>
              <w:rPr>
                <w:rFonts w:cs="Arial"/>
                <w:sz w:val="16"/>
                <w:szCs w:val="16"/>
              </w:rPr>
            </w:pPr>
            <w:bookmarkStart w:id="2" w:name="_heading=h.gjdgxs" w:colFirst="0" w:colLast="0"/>
            <w:bookmarkEnd w:id="2"/>
            <w:r w:rsidRPr="001E2C47">
              <w:rPr>
                <w:rFonts w:ascii="Arial" w:hAnsi="Arial" w:cs="Arial"/>
                <w:color w:val="000000"/>
                <w:sz w:val="16"/>
                <w:szCs w:val="16"/>
                <w:lang w:val="en-GB"/>
              </w:rPr>
              <w:t xml:space="preserve">Durrani, Naureen, Helmer, Janet, </w:t>
            </w:r>
            <w:proofErr w:type="spellStart"/>
            <w:r w:rsidRPr="001E2C47">
              <w:rPr>
                <w:rFonts w:ascii="Arial" w:hAnsi="Arial" w:cs="Arial"/>
                <w:color w:val="000000"/>
                <w:sz w:val="16"/>
                <w:szCs w:val="16"/>
                <w:lang w:val="en-GB"/>
              </w:rPr>
              <w:t>Polat</w:t>
            </w:r>
            <w:proofErr w:type="spellEnd"/>
            <w:r w:rsidRPr="001E2C47">
              <w:rPr>
                <w:rFonts w:ascii="Arial" w:hAnsi="Arial" w:cs="Arial"/>
                <w:color w:val="000000"/>
                <w:sz w:val="16"/>
                <w:szCs w:val="16"/>
                <w:lang w:val="en-GB"/>
              </w:rPr>
              <w:t xml:space="preserve">, </w:t>
            </w:r>
            <w:proofErr w:type="spellStart"/>
            <w:r w:rsidRPr="001E2C47">
              <w:rPr>
                <w:rFonts w:ascii="Arial" w:hAnsi="Arial" w:cs="Arial"/>
                <w:color w:val="000000"/>
                <w:sz w:val="16"/>
                <w:szCs w:val="16"/>
                <w:lang w:val="en-GB"/>
              </w:rPr>
              <w:t>Filiz</w:t>
            </w:r>
            <w:proofErr w:type="spellEnd"/>
            <w:r w:rsidRPr="001E2C47">
              <w:rPr>
                <w:rFonts w:ascii="Arial" w:hAnsi="Arial" w:cs="Arial"/>
                <w:color w:val="000000"/>
                <w:sz w:val="16"/>
                <w:szCs w:val="16"/>
                <w:lang w:val="en-GB"/>
              </w:rPr>
              <w:t xml:space="preserve"> and </w:t>
            </w:r>
            <w:proofErr w:type="spellStart"/>
            <w:r w:rsidRPr="001E2C47">
              <w:rPr>
                <w:rFonts w:ascii="Arial" w:hAnsi="Arial" w:cs="Arial"/>
                <w:color w:val="000000"/>
                <w:sz w:val="16"/>
                <w:szCs w:val="16"/>
                <w:lang w:val="en-GB"/>
              </w:rPr>
              <w:t>Qanay</w:t>
            </w:r>
            <w:proofErr w:type="spellEnd"/>
            <w:r w:rsidRPr="001E2C47">
              <w:rPr>
                <w:rFonts w:ascii="Arial" w:hAnsi="Arial" w:cs="Arial"/>
                <w:color w:val="000000"/>
                <w:sz w:val="16"/>
                <w:szCs w:val="16"/>
                <w:lang w:val="en-GB"/>
              </w:rPr>
              <w:t xml:space="preserve">, </w:t>
            </w:r>
            <w:proofErr w:type="spellStart"/>
            <w:r w:rsidRPr="001E2C47">
              <w:rPr>
                <w:rFonts w:ascii="Arial" w:hAnsi="Arial" w:cs="Arial"/>
                <w:color w:val="000000"/>
                <w:sz w:val="16"/>
                <w:szCs w:val="16"/>
                <w:lang w:val="en-GB"/>
              </w:rPr>
              <w:t>Gulmira</w:t>
            </w:r>
            <w:proofErr w:type="spellEnd"/>
            <w:r w:rsidRPr="001E2C47">
              <w:rPr>
                <w:rFonts w:ascii="Arial" w:hAnsi="Arial" w:cs="Arial"/>
                <w:color w:val="000000"/>
                <w:sz w:val="16"/>
                <w:szCs w:val="16"/>
                <w:lang w:val="en-GB"/>
              </w:rPr>
              <w:t>. (2021) Education, gender and family relationships in the time of COVID-19: Kazakhstani teachers’, parents’ and students’ perspectives. Partnerships for Equity and Inclusion (PEI) Policy brief #5. Graduate School of Education, Nazarbayev University.</w:t>
            </w:r>
          </w:p>
        </w:tc>
        <w:tc>
          <w:tcPr>
            <w:tcW w:w="2684" w:type="pct"/>
            <w:shd w:val="clear" w:color="auto" w:fill="538135" w:themeFill="accent6" w:themeFillShade="BF"/>
          </w:tcPr>
          <w:p w14:paraId="3E007D3D" w14:textId="77777777" w:rsidR="00935A17" w:rsidRPr="00935A17" w:rsidRDefault="00935A17" w:rsidP="00935A17">
            <w:pPr>
              <w:keepNext/>
              <w:keepLines/>
              <w:outlineLvl w:val="1"/>
              <w:rPr>
                <w:rFonts w:eastAsiaTheme="majorEastAsia" w:cstheme="majorBidi"/>
                <w:b/>
                <w:color w:val="FFFFFF"/>
                <w:sz w:val="24"/>
                <w:szCs w:val="26"/>
              </w:rPr>
            </w:pPr>
            <w:r w:rsidRPr="00935A17">
              <w:rPr>
                <w:rFonts w:eastAsiaTheme="majorEastAsia" w:cstheme="majorBidi"/>
                <w:b/>
                <w:color w:val="FFFFFF"/>
                <w:sz w:val="24"/>
                <w:szCs w:val="26"/>
              </w:rPr>
              <w:t>KEY RECOMMENDATIONS: POLICY MAKERS</w:t>
            </w:r>
          </w:p>
          <w:p w14:paraId="33D15445"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b/>
                <w:color w:val="FFFFFF"/>
              </w:rPr>
              <w:t>1</w:t>
            </w:r>
            <w:r w:rsidRPr="00935A17">
              <w:rPr>
                <w:rFonts w:eastAsia="Arial" w:cs="Arial"/>
                <w:color w:val="FFFFFF"/>
              </w:rPr>
              <w:t>. Ensure return to school by upscaling the COVID-19 vaccination rollout.</w:t>
            </w:r>
          </w:p>
          <w:p w14:paraId="009A9D02"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rPr>
              <w:t xml:space="preserve">2. Integrate a gender lens in policy measures to mitigate the impact of COVID-19 on women. </w:t>
            </w:r>
          </w:p>
          <w:p w14:paraId="46860335"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rPr>
              <w:t>3. Invest in expanding access to a stable Internet connection, particularly in rural areas. Expand access to digital devices for both teachers and students. </w:t>
            </w:r>
          </w:p>
          <w:p w14:paraId="1E35EBE9"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rPr>
              <w:t>4. Build back a better education system by redistributing funding and resources to disadvantaged schools and marginalised learners.</w:t>
            </w:r>
          </w:p>
          <w:p w14:paraId="15A81EEA"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rPr>
              <w:t>5. Give more weightage to formative assessment and de-emphasise the role of high-stakes assessment.</w:t>
            </w:r>
          </w:p>
          <w:p w14:paraId="6DB6C59B"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rPr>
              <w:t>6. Investments in educational technology could support the development of assessment approaches resistant to cheating, collusion and plagiarism. Teachers’ capacity in constructing assessment tasks suitable for e-platforms needs to be developed.</w:t>
            </w:r>
          </w:p>
          <w:p w14:paraId="17C7B9E8"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rPr>
              <w:t>7. The quality of video lessons collected by regional methodological offices needs to be assessed to save teachers’ time and effort.</w:t>
            </w:r>
          </w:p>
          <w:p w14:paraId="6433B0A7"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rPr>
              <w:t>8. Reconsider the lesson duration in consultation with teachers and parents.</w:t>
            </w:r>
          </w:p>
          <w:p w14:paraId="2E0CD96D" w14:textId="647F6D41"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rPr>
              <w:t xml:space="preserve">9. Offer </w:t>
            </w:r>
            <w:r>
              <w:rPr>
                <w:rFonts w:eastAsia="Arial" w:cs="Arial"/>
                <w:color w:val="FFFFFF"/>
              </w:rPr>
              <w:t>parents training programme</w:t>
            </w:r>
            <w:r w:rsidRPr="00935A17">
              <w:rPr>
                <w:rFonts w:eastAsia="Arial" w:cs="Arial"/>
                <w:color w:val="FFFFFF"/>
              </w:rPr>
              <w:t>s on effective remote learning at home to give parents more confidence in assisting with online/distance learning.</w:t>
            </w:r>
          </w:p>
          <w:p w14:paraId="3DFDED82"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rPr>
              <w:t>10.Embed Digital literacy in pre-service training programmes</w:t>
            </w:r>
          </w:p>
          <w:p w14:paraId="518D75EF" w14:textId="77777777" w:rsidR="00935A17" w:rsidRPr="00935A17" w:rsidRDefault="00935A17" w:rsidP="00935A17">
            <w:pPr>
              <w:spacing w:before="240"/>
              <w:rPr>
                <w:rFonts w:ascii="Times New Roman" w:eastAsia="Times New Roman" w:hAnsi="Times New Roman" w:cs="Times New Roman"/>
                <w:color w:val="FFFFFF"/>
                <w:sz w:val="24"/>
                <w:szCs w:val="24"/>
              </w:rPr>
            </w:pPr>
            <w:r w:rsidRPr="00935A17">
              <w:rPr>
                <w:rFonts w:eastAsia="Arial" w:cs="Arial"/>
                <w:color w:val="FFFFFF"/>
                <w:sz w:val="20"/>
                <w:szCs w:val="20"/>
              </w:rPr>
              <w:t xml:space="preserve">11. </w:t>
            </w:r>
            <w:r w:rsidRPr="00935A17">
              <w:rPr>
                <w:rFonts w:eastAsia="Arial" w:cs="Arial"/>
                <w:color w:val="FFFFFF"/>
              </w:rPr>
              <w:t>Maintain regular, transparent and effective government communication in the context of the pandemic to build trust and alleviate stakeholders’ stress.</w:t>
            </w:r>
          </w:p>
          <w:p w14:paraId="3AF22645" w14:textId="77777777" w:rsidR="00935A17" w:rsidRPr="00935A17" w:rsidRDefault="00935A17" w:rsidP="00935A17">
            <w:pPr>
              <w:rPr>
                <w:rFonts w:eastAsia="Arial" w:cs="Arial"/>
                <w:sz w:val="20"/>
                <w:szCs w:val="20"/>
              </w:rPr>
            </w:pPr>
          </w:p>
          <w:p w14:paraId="76B2F3BD" w14:textId="77777777" w:rsidR="00935A17" w:rsidRPr="00935A17" w:rsidRDefault="00935A17" w:rsidP="00935A17">
            <w:pPr>
              <w:rPr>
                <w:rFonts w:eastAsia="Arial" w:cs="Arial"/>
                <w:b/>
                <w:color w:val="FFFFFF"/>
                <w:sz w:val="20"/>
                <w:szCs w:val="20"/>
              </w:rPr>
            </w:pPr>
            <w:r w:rsidRPr="00935A17">
              <w:rPr>
                <w:rFonts w:eastAsia="Arial" w:cs="Arial"/>
                <w:b/>
                <w:color w:val="FFFFFF"/>
                <w:sz w:val="20"/>
                <w:szCs w:val="20"/>
              </w:rPr>
              <w:t>REFERENCES</w:t>
            </w:r>
          </w:p>
          <w:p w14:paraId="4A3D8F39" w14:textId="30AED204" w:rsidR="00935A17" w:rsidRPr="00935A17" w:rsidRDefault="00935A17" w:rsidP="00935A17">
            <w:pPr>
              <w:pBdr>
                <w:top w:val="nil"/>
                <w:left w:val="nil"/>
                <w:bottom w:val="nil"/>
                <w:right w:val="nil"/>
                <w:between w:val="nil"/>
              </w:pBdr>
              <w:ind w:left="720" w:hanging="720"/>
              <w:rPr>
                <w:rFonts w:eastAsia="Arial" w:cs="Arial"/>
                <w:color w:val="000000"/>
                <w:sz w:val="24"/>
                <w:szCs w:val="24"/>
              </w:rPr>
            </w:pPr>
            <w:r>
              <w:rPr>
                <w:rFonts w:eastAsia="Arial" w:cs="Arial"/>
                <w:color w:val="FFFFFF"/>
                <w:sz w:val="16"/>
                <w:szCs w:val="16"/>
              </w:rPr>
              <w:t>UNESCO (2020a)</w:t>
            </w:r>
            <w:r w:rsidRPr="00935A17">
              <w:rPr>
                <w:rFonts w:eastAsia="Arial" w:cs="Arial"/>
                <w:color w:val="FFFFFF"/>
                <w:sz w:val="16"/>
                <w:szCs w:val="16"/>
              </w:rPr>
              <w:t xml:space="preserve"> Policy brief: The impact of covid-19 on children. </w:t>
            </w:r>
            <w:hyperlink r:id="rId22">
              <w:r w:rsidRPr="00935A17">
                <w:rPr>
                  <w:rFonts w:eastAsia="Arial" w:cs="Arial"/>
                  <w:color w:val="FFFFFF"/>
                  <w:sz w:val="16"/>
                  <w:szCs w:val="16"/>
                  <w:u w:val="single"/>
                </w:rPr>
                <w:t>https://unsdg.un.org/resources/policy-brief-impact-covid-19-children</w:t>
              </w:r>
            </w:hyperlink>
            <w:r w:rsidRPr="00935A17">
              <w:rPr>
                <w:rFonts w:eastAsia="Arial" w:cs="Arial"/>
                <w:color w:val="000000"/>
                <w:sz w:val="24"/>
                <w:szCs w:val="24"/>
              </w:rPr>
              <w:t xml:space="preserve"> </w:t>
            </w:r>
          </w:p>
          <w:p w14:paraId="37DE075F" w14:textId="77777777" w:rsidR="003C2344" w:rsidRDefault="00935A17" w:rsidP="00935A17">
            <w:pPr>
              <w:ind w:left="720" w:hanging="720"/>
              <w:rPr>
                <w:rFonts w:eastAsia="Arial" w:cs="Arial"/>
                <w:color w:val="FFFFFF"/>
                <w:sz w:val="16"/>
                <w:szCs w:val="16"/>
              </w:rPr>
            </w:pPr>
            <w:r w:rsidRPr="00935A17">
              <w:rPr>
                <w:rFonts w:eastAsia="Arial" w:cs="Arial"/>
                <w:color w:val="FFFFFF"/>
                <w:sz w:val="16"/>
                <w:szCs w:val="16"/>
              </w:rPr>
              <w:t>UNESCO (2020b) Policy brief: The impact of COVID 19 on women. https://www.un.org/sexualviolenceinconflict/wp-content/uploads/2020/06/report/policy-brief-the-impact-of-covid-19-on-women/policy-brief-the-impact-of-covid-19-on-women-en-1.pdf</w:t>
            </w:r>
          </w:p>
          <w:p w14:paraId="72A2E19A" w14:textId="3FCDE859" w:rsidR="00395142" w:rsidRPr="00BA1A80" w:rsidRDefault="00395142" w:rsidP="00935A17">
            <w:pPr>
              <w:ind w:left="720" w:hanging="720"/>
              <w:rPr>
                <w:rFonts w:cs="Arial"/>
                <w:sz w:val="20"/>
                <w:szCs w:val="20"/>
              </w:rPr>
            </w:pPr>
            <w:r>
              <w:rPr>
                <w:color w:val="FFFFFF"/>
                <w:sz w:val="16"/>
                <w:szCs w:val="16"/>
              </w:rPr>
              <w:t>UN Women and UNFPA (2020). Rapid gender assessment (RGA). https://kazakhstan.unfpa.org/en/publications/rapid-gender-assessment-covid-19-situation-republic-kazakhstan</w:t>
            </w:r>
          </w:p>
        </w:tc>
      </w:tr>
    </w:tbl>
    <w:p w14:paraId="49651AB5" w14:textId="0BD59474" w:rsidR="00E84F41" w:rsidRPr="00434CB5" w:rsidRDefault="00E84F41" w:rsidP="005409CA">
      <w:pPr>
        <w:pStyle w:val="Heading2"/>
        <w:rPr>
          <w:rFonts w:cs="Arial"/>
        </w:rPr>
      </w:pPr>
    </w:p>
    <w:sectPr w:rsidR="00E84F41" w:rsidRPr="00434CB5" w:rsidSect="005409CA">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9248A" w14:textId="77777777" w:rsidR="007C00B0" w:rsidRDefault="007C00B0" w:rsidP="00593783">
      <w:pPr>
        <w:spacing w:after="0" w:line="240" w:lineRule="auto"/>
      </w:pPr>
      <w:r>
        <w:separator/>
      </w:r>
    </w:p>
  </w:endnote>
  <w:endnote w:type="continuationSeparator" w:id="0">
    <w:p w14:paraId="12C766D8" w14:textId="77777777" w:rsidR="007C00B0" w:rsidRDefault="007C00B0" w:rsidP="00593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46F74" w14:textId="77777777" w:rsidR="00AE1A8A" w:rsidRDefault="00AE1A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F4D96" w14:textId="10006485" w:rsidR="00B15F09" w:rsidRDefault="00AE1A8A">
    <w:pPr>
      <w:pStyle w:val="Footer"/>
    </w:pPr>
    <w:r>
      <w:rPr>
        <w:noProof/>
        <w:lang w:eastAsia="en-GB"/>
      </w:rPr>
      <mc:AlternateContent>
        <mc:Choice Requires="wps">
          <w:drawing>
            <wp:anchor distT="0" distB="0" distL="114300" distR="114300" simplePos="0" relativeHeight="251660288" behindDoc="0" locked="0" layoutInCell="1" allowOverlap="1" wp14:anchorId="7A1CFD22" wp14:editId="1FA9C55C">
              <wp:simplePos x="0" y="0"/>
              <wp:positionH relativeFrom="column">
                <wp:posOffset>-654050</wp:posOffset>
              </wp:positionH>
              <wp:positionV relativeFrom="paragraph">
                <wp:posOffset>-825500</wp:posOffset>
              </wp:positionV>
              <wp:extent cx="7086600" cy="984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7086600" cy="984250"/>
                      </a:xfrm>
                      <a:prstGeom prst="rect">
                        <a:avLst/>
                      </a:prstGeom>
                      <a:noFill/>
                      <a:ln w="6350">
                        <a:noFill/>
                      </a:ln>
                    </wps:spPr>
                    <wps:txbx>
                      <w:txbxContent>
                        <w:p w14:paraId="364C5470" w14:textId="1D14882C" w:rsidR="00AE1A8A" w:rsidRDefault="00AE1A8A">
                          <w:bookmarkStart w:id="0" w:name="_GoBack"/>
                          <w:r>
                            <w:rPr>
                              <w:noProof/>
                              <w:lang w:eastAsia="en-GB"/>
                            </w:rPr>
                            <w:drawing>
                              <wp:inline distT="0" distB="0" distL="0" distR="0" wp14:anchorId="37B8BEC6" wp14:editId="1CFF72D0">
                                <wp:extent cx="6870700" cy="867410"/>
                                <wp:effectExtent l="0" t="0" r="6350" b="8890"/>
                                <wp:docPr id="18" name="Graphic 18"/>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1" cstate="print">
                                          <a:extLst>
                                            <a:ext uri="{28A0092B-C50C-407E-A947-70E740481C1C}">
                                              <a14:useLocalDpi xmlns:a14="http://schemas.microsoft.com/office/drawing/2010/main" val="0"/>
                                            </a:ext>
                                            <a:ext uri="{96DAC541-7B7A-43D3-8B79-37D633B846F1}">
                                              <asvg:svgBlip xmlns:ve="http://schemas.openxmlformats.org/markup-compatibility/2006"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2"/>
                                            </a:ext>
                                          </a:extLst>
                                        </a:blip>
                                        <a:srcRect l="7885" t="2787" r="3450" b="72773"/>
                                        <a:stretch/>
                                      </pic:blipFill>
                                      <pic:spPr bwMode="auto">
                                        <a:xfrm>
                                          <a:off x="0" y="0"/>
                                          <a:ext cx="6870700" cy="867410"/>
                                        </a:xfrm>
                                        <a:prstGeom prst="rect">
                                          <a:avLst/>
                                        </a:prstGeom>
                                        <a:ln>
                                          <a:noFill/>
                                        </a:ln>
                                        <a:extLst>
                                          <a:ext uri="{53640926-AAD7-44D8-BBD7-CCE9431645EC}">
                                            <a14:shadowObscured xmlns:a14="http://schemas.microsoft.com/office/drawing/2010/main"/>
                                          </a:ext>
                                        </a:extLst>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1CFD22" id="_x0000_t202" coordsize="21600,21600" o:spt="202" path="m,l,21600r21600,l21600,xe">
              <v:stroke joinstyle="miter"/>
              <v:path gradientshapeok="t" o:connecttype="rect"/>
            </v:shapetype>
            <v:shape id="Text Box 2" o:spid="_x0000_s1027" type="#_x0000_t202" style="position:absolute;margin-left:-51.5pt;margin-top:-65pt;width:558pt;height: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" filled="f" stroked="f" strokeweight=".5pt">
              <v:textbox>
                <w:txbxContent>
                  <w:p w14:paraId="364C5470" w14:textId="1D14882C" w:rsidR="00AE1A8A" w:rsidRDefault="00AE1A8A">
                    <w:bookmarkStart w:id="1" w:name="_GoBack"/>
                    <w:r>
                      <w:rPr>
                        <w:noProof/>
                        <w:lang w:eastAsia="en-GB"/>
                      </w:rPr>
                      <w:drawing>
                        <wp:inline distT="0" distB="0" distL="0" distR="0" wp14:anchorId="37B8BEC6" wp14:editId="1CFF72D0">
                          <wp:extent cx="6870700" cy="867410"/>
                          <wp:effectExtent l="0" t="0" r="6350" b="8890"/>
                          <wp:docPr id="18" name="Graphic 18"/>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1" cstate="print">
                                    <a:extLst>
                                      <a:ext uri="{28A0092B-C50C-407E-A947-70E740481C1C}">
                                        <a14:useLocalDpi xmlns:a14="http://schemas.microsoft.com/office/drawing/2010/main" val="0"/>
                                      </a:ext>
                                      <a:ext uri="{96DAC541-7B7A-43D3-8B79-37D633B846F1}">
                                        <asvg:svgBlip xmlns:ve="http://schemas.openxmlformats.org/markup-compatibility/2006"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2"/>
                                      </a:ext>
                                    </a:extLst>
                                  </a:blip>
                                  <a:srcRect l="7885" t="2787" r="3450" b="72773"/>
                                  <a:stretch/>
                                </pic:blipFill>
                                <pic:spPr bwMode="auto">
                                  <a:xfrm>
                                    <a:off x="0" y="0"/>
                                    <a:ext cx="6870700" cy="867410"/>
                                  </a:xfrm>
                                  <a:prstGeom prst="rect">
                                    <a:avLst/>
                                  </a:prstGeom>
                                  <a:ln>
                                    <a:noFill/>
                                  </a:ln>
                                  <a:extLst>
                                    <a:ext uri="{53640926-AAD7-44D8-BBD7-CCE9431645EC}">
                                      <a14:shadowObscured xmlns:a14="http://schemas.microsoft.com/office/drawing/2010/main"/>
                                    </a:ext>
                                  </a:extLst>
                                </pic:spPr>
                              </pic:pic>
                            </a:graphicData>
                          </a:graphic>
                        </wp:inline>
                      </w:drawing>
                    </w:r>
                    <w:bookmarkEnd w:id="1"/>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58158" w14:textId="77777777" w:rsidR="00AE1A8A" w:rsidRDefault="00AE1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68852" w14:textId="77777777" w:rsidR="007C00B0" w:rsidRDefault="007C00B0" w:rsidP="00593783">
      <w:pPr>
        <w:spacing w:after="0" w:line="240" w:lineRule="auto"/>
      </w:pPr>
      <w:r>
        <w:separator/>
      </w:r>
    </w:p>
  </w:footnote>
  <w:footnote w:type="continuationSeparator" w:id="0">
    <w:p w14:paraId="1050BFF9" w14:textId="77777777" w:rsidR="007C00B0" w:rsidRDefault="007C00B0" w:rsidP="00593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F5D8B" w14:textId="77777777" w:rsidR="00AE1A8A" w:rsidRDefault="00AE1A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XSpec="center" w:tblpY="103"/>
      <w:tblOverlap w:val="never"/>
      <w:tblW w:w="10674" w:type="dxa"/>
      <w:tblInd w:w="0" w:type="dxa"/>
      <w:tblCellMar>
        <w:left w:w="115" w:type="dxa"/>
        <w:right w:w="57" w:type="dxa"/>
      </w:tblCellMar>
      <w:tblLook w:val="04A0" w:firstRow="1" w:lastRow="0" w:firstColumn="1" w:lastColumn="0" w:noHBand="0" w:noVBand="1"/>
    </w:tblPr>
    <w:tblGrid>
      <w:gridCol w:w="10674"/>
    </w:tblGrid>
    <w:tr w:rsidR="00B15F09" w:rsidRPr="00593783" w14:paraId="21B5EC5F" w14:textId="77777777" w:rsidTr="00776273">
      <w:trPr>
        <w:trHeight w:val="1041"/>
      </w:trPr>
      <w:tc>
        <w:tcPr>
          <w:tcW w:w="10674" w:type="dxa"/>
          <w:tcBorders>
            <w:top w:val="nil"/>
            <w:left w:val="nil"/>
            <w:bottom w:val="nil"/>
            <w:right w:val="nil"/>
          </w:tcBorders>
          <w:shd w:val="clear" w:color="auto" w:fill="31137D"/>
          <w:vAlign w:val="center"/>
        </w:tcPr>
        <w:p w14:paraId="15AB1AB5" w14:textId="77777777" w:rsidR="00B15F09" w:rsidRDefault="00B15F09" w:rsidP="00CA4E30">
          <w:pPr>
            <w:ind w:left="-829" w:right="63" w:firstLine="829"/>
            <w:rPr>
              <w:rFonts w:ascii="Calibri" w:eastAsia="Calibri" w:hAnsi="Calibri" w:cs="Calibri"/>
              <w:b/>
              <w:color w:val="FFFFFF"/>
              <w:sz w:val="40"/>
              <w:szCs w:val="40"/>
            </w:rPr>
          </w:pPr>
          <w:r>
            <w:rPr>
              <w:rFonts w:ascii="Calibri" w:eastAsia="Calibri" w:hAnsi="Calibri" w:cs="Calibri"/>
              <w:b/>
              <w:noProof/>
              <w:color w:val="FFFFFF"/>
              <w:sz w:val="40"/>
              <w:szCs w:val="40"/>
            </w:rPr>
            <mc:AlternateContent>
              <mc:Choice Requires="wps">
                <w:drawing>
                  <wp:anchor distT="0" distB="0" distL="114300" distR="114300" simplePos="0" relativeHeight="251659264" behindDoc="0" locked="0" layoutInCell="1" allowOverlap="1" wp14:anchorId="4131C86E" wp14:editId="54E4AFF4">
                    <wp:simplePos x="0" y="0"/>
                    <wp:positionH relativeFrom="column">
                      <wp:posOffset>4836160</wp:posOffset>
                    </wp:positionH>
                    <wp:positionV relativeFrom="paragraph">
                      <wp:posOffset>-1270</wp:posOffset>
                    </wp:positionV>
                    <wp:extent cx="1885950" cy="654050"/>
                    <wp:effectExtent l="19050" t="19050" r="38100" b="31750"/>
                    <wp:wrapNone/>
                    <wp:docPr id="4" name="Rectangle: Rounded Corners 4"/>
                    <wp:cNvGraphicFramePr/>
                    <a:graphic xmlns:a="http://schemas.openxmlformats.org/drawingml/2006/main">
                      <a:graphicData uri="http://schemas.microsoft.com/office/word/2010/wordprocessingShape">
                        <wps:wsp>
                          <wps:cNvSpPr/>
                          <wps:spPr>
                            <a:xfrm>
                              <a:off x="0" y="0"/>
                              <a:ext cx="1885950" cy="654050"/>
                            </a:xfrm>
                            <a:custGeom>
                              <a:avLst/>
                              <a:gdLst>
                                <a:gd name="connsiteX0" fmla="*/ 0 w 1885950"/>
                                <a:gd name="connsiteY0" fmla="*/ 109011 h 654050"/>
                                <a:gd name="connsiteX1" fmla="*/ 109011 w 1885950"/>
                                <a:gd name="connsiteY1" fmla="*/ 0 h 654050"/>
                                <a:gd name="connsiteX2" fmla="*/ 681666 w 1885950"/>
                                <a:gd name="connsiteY2" fmla="*/ 0 h 654050"/>
                                <a:gd name="connsiteX3" fmla="*/ 1237642 w 1885950"/>
                                <a:gd name="connsiteY3" fmla="*/ 0 h 654050"/>
                                <a:gd name="connsiteX4" fmla="*/ 1776939 w 1885950"/>
                                <a:gd name="connsiteY4" fmla="*/ 0 h 654050"/>
                                <a:gd name="connsiteX5" fmla="*/ 1885950 w 1885950"/>
                                <a:gd name="connsiteY5" fmla="*/ 109011 h 654050"/>
                                <a:gd name="connsiteX6" fmla="*/ 1885950 w 1885950"/>
                                <a:gd name="connsiteY6" fmla="*/ 545039 h 654050"/>
                                <a:gd name="connsiteX7" fmla="*/ 1776939 w 1885950"/>
                                <a:gd name="connsiteY7" fmla="*/ 654050 h 654050"/>
                                <a:gd name="connsiteX8" fmla="*/ 1204284 w 1885950"/>
                                <a:gd name="connsiteY8" fmla="*/ 654050 h 654050"/>
                                <a:gd name="connsiteX9" fmla="*/ 698346 w 1885950"/>
                                <a:gd name="connsiteY9" fmla="*/ 654050 h 654050"/>
                                <a:gd name="connsiteX10" fmla="*/ 109011 w 1885950"/>
                                <a:gd name="connsiteY10" fmla="*/ 654050 h 654050"/>
                                <a:gd name="connsiteX11" fmla="*/ 0 w 1885950"/>
                                <a:gd name="connsiteY11" fmla="*/ 545039 h 654050"/>
                                <a:gd name="connsiteX12" fmla="*/ 0 w 1885950"/>
                                <a:gd name="connsiteY12" fmla="*/ 109011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85950" h="654050" fill="none" extrusionOk="0">
                                  <a:moveTo>
                                    <a:pt x="0" y="109011"/>
                                  </a:moveTo>
                                  <a:cubicBezTo>
                                    <a:pt x="-12036" y="50782"/>
                                    <a:pt x="38384" y="-7191"/>
                                    <a:pt x="109011" y="0"/>
                                  </a:cubicBezTo>
                                  <a:cubicBezTo>
                                    <a:pt x="285425" y="-21725"/>
                                    <a:pt x="490456" y="29866"/>
                                    <a:pt x="681666" y="0"/>
                                  </a:cubicBezTo>
                                  <a:cubicBezTo>
                                    <a:pt x="872876" y="-29866"/>
                                    <a:pt x="1031341" y="23335"/>
                                    <a:pt x="1237642" y="0"/>
                                  </a:cubicBezTo>
                                  <a:cubicBezTo>
                                    <a:pt x="1443943" y="-23335"/>
                                    <a:pt x="1596680" y="57188"/>
                                    <a:pt x="1776939" y="0"/>
                                  </a:cubicBezTo>
                                  <a:cubicBezTo>
                                    <a:pt x="1822493" y="603"/>
                                    <a:pt x="1887245" y="46472"/>
                                    <a:pt x="1885950" y="109011"/>
                                  </a:cubicBezTo>
                                  <a:cubicBezTo>
                                    <a:pt x="1906516" y="273601"/>
                                    <a:pt x="1865664" y="448977"/>
                                    <a:pt x="1885950" y="545039"/>
                                  </a:cubicBezTo>
                                  <a:cubicBezTo>
                                    <a:pt x="1893192" y="619584"/>
                                    <a:pt x="1834296" y="655552"/>
                                    <a:pt x="1776939" y="654050"/>
                                  </a:cubicBezTo>
                                  <a:cubicBezTo>
                                    <a:pt x="1506382" y="684210"/>
                                    <a:pt x="1429262" y="632736"/>
                                    <a:pt x="1204284" y="654050"/>
                                  </a:cubicBezTo>
                                  <a:cubicBezTo>
                                    <a:pt x="979306" y="675364"/>
                                    <a:pt x="889981" y="653290"/>
                                    <a:pt x="698346" y="654050"/>
                                  </a:cubicBezTo>
                                  <a:cubicBezTo>
                                    <a:pt x="506711" y="654810"/>
                                    <a:pt x="356885" y="586457"/>
                                    <a:pt x="109011" y="654050"/>
                                  </a:cubicBezTo>
                                  <a:cubicBezTo>
                                    <a:pt x="51218" y="654894"/>
                                    <a:pt x="3939" y="618514"/>
                                    <a:pt x="0" y="545039"/>
                                  </a:cubicBezTo>
                                  <a:cubicBezTo>
                                    <a:pt x="-39221" y="405799"/>
                                    <a:pt x="200" y="239344"/>
                                    <a:pt x="0" y="109011"/>
                                  </a:cubicBezTo>
                                  <a:close/>
                                </a:path>
                                <a:path w="1885950" h="654050" stroke="0" extrusionOk="0">
                                  <a:moveTo>
                                    <a:pt x="0" y="109011"/>
                                  </a:moveTo>
                                  <a:cubicBezTo>
                                    <a:pt x="-14233" y="40027"/>
                                    <a:pt x="35773" y="4892"/>
                                    <a:pt x="109011" y="0"/>
                                  </a:cubicBezTo>
                                  <a:cubicBezTo>
                                    <a:pt x="303853" y="-3429"/>
                                    <a:pt x="559274" y="47883"/>
                                    <a:pt x="698346" y="0"/>
                                  </a:cubicBezTo>
                                  <a:cubicBezTo>
                                    <a:pt x="837419" y="-47883"/>
                                    <a:pt x="1093042" y="33723"/>
                                    <a:pt x="1237642" y="0"/>
                                  </a:cubicBezTo>
                                  <a:cubicBezTo>
                                    <a:pt x="1382242" y="-33723"/>
                                    <a:pt x="1518957" y="33813"/>
                                    <a:pt x="1776939" y="0"/>
                                  </a:cubicBezTo>
                                  <a:cubicBezTo>
                                    <a:pt x="1836435" y="-2283"/>
                                    <a:pt x="1887655" y="42497"/>
                                    <a:pt x="1885950" y="109011"/>
                                  </a:cubicBezTo>
                                  <a:cubicBezTo>
                                    <a:pt x="1913326" y="272708"/>
                                    <a:pt x="1873913" y="399978"/>
                                    <a:pt x="1885950" y="545039"/>
                                  </a:cubicBezTo>
                                  <a:cubicBezTo>
                                    <a:pt x="1884656" y="592908"/>
                                    <a:pt x="1826833" y="668379"/>
                                    <a:pt x="1776939" y="654050"/>
                                  </a:cubicBezTo>
                                  <a:cubicBezTo>
                                    <a:pt x="1593794" y="665929"/>
                                    <a:pt x="1375643" y="613925"/>
                                    <a:pt x="1254322" y="654050"/>
                                  </a:cubicBezTo>
                                  <a:cubicBezTo>
                                    <a:pt x="1133001" y="694175"/>
                                    <a:pt x="871192" y="640635"/>
                                    <a:pt x="698346" y="654050"/>
                                  </a:cubicBezTo>
                                  <a:cubicBezTo>
                                    <a:pt x="525500" y="667465"/>
                                    <a:pt x="365907" y="596110"/>
                                    <a:pt x="109011" y="654050"/>
                                  </a:cubicBezTo>
                                  <a:cubicBezTo>
                                    <a:pt x="49978" y="652892"/>
                                    <a:pt x="3609" y="602917"/>
                                    <a:pt x="0" y="545039"/>
                                  </a:cubicBezTo>
                                  <a:cubicBezTo>
                                    <a:pt x="-30670" y="368821"/>
                                    <a:pt x="41292" y="275964"/>
                                    <a:pt x="0" y="109011"/>
                                  </a:cubicBezTo>
                                  <a:close/>
                                </a:path>
                              </a:pathLst>
                            </a:custGeom>
                            <a:solidFill>
                              <a:srgbClr val="D5ABD3"/>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CFE91C2" w14:textId="78E451D7" w:rsidR="00B15F09" w:rsidRPr="00A06007" w:rsidRDefault="00B15F09" w:rsidP="00CA4E30">
                                <w:pPr>
                                  <w:spacing w:after="0" w:line="240" w:lineRule="auto"/>
                                  <w:jc w:val="center"/>
                                  <w:rPr>
                                    <w:b/>
                                    <w:bCs/>
                                    <w:i/>
                                    <w:iCs/>
                                    <w:color w:val="000000" w:themeColor="text1"/>
                                    <w:lang w:val="en-US"/>
                                  </w:rPr>
                                </w:pPr>
                                <w:r w:rsidRPr="00A06007">
                                  <w:rPr>
                                    <w:b/>
                                    <w:bCs/>
                                    <w:i/>
                                    <w:iCs/>
                                    <w:color w:val="000000" w:themeColor="text1"/>
                                    <w:lang w:val="en-US"/>
                                  </w:rPr>
                                  <w:t xml:space="preserve">RESEARH AND POLICY BRIEF # </w:t>
                                </w:r>
                                <w:r w:rsidR="000D4AC3">
                                  <w:rPr>
                                    <w:b/>
                                    <w:bCs/>
                                    <w:i/>
                                    <w:iCs/>
                                    <w:color w:val="000000" w:themeColor="text1"/>
                                    <w:lang w:val="en-US"/>
                                  </w:rPr>
                                  <w:t>1</w:t>
                                </w:r>
                              </w:p>
                              <w:p w14:paraId="4A8CFC78" w14:textId="1273C345" w:rsidR="00B15F09" w:rsidRPr="00A06007" w:rsidRDefault="00B15F09" w:rsidP="00A06007">
                                <w:pPr>
                                  <w:spacing w:after="0" w:line="240" w:lineRule="auto"/>
                                  <w:rPr>
                                    <w:b/>
                                    <w:bCs/>
                                    <w:i/>
                                    <w:iCs/>
                                    <w:lang w:val="en-US"/>
                                  </w:rPr>
                                </w:pPr>
                                <w:r w:rsidRPr="00A06007">
                                  <w:rPr>
                                    <w:b/>
                                    <w:bCs/>
                                    <w:i/>
                                    <w:iCs/>
                                    <w:color w:val="000000" w:themeColor="text1"/>
                                    <w:lang w:val="en-US"/>
                                  </w:rPr>
                                  <w:t>DATE</w:t>
                                </w:r>
                                <w:r>
                                  <w:rPr>
                                    <w:b/>
                                    <w:bCs/>
                                    <w:i/>
                                    <w:iCs/>
                                    <w:color w:val="000000" w:themeColor="text1"/>
                                    <w:lang w:val="en-US"/>
                                  </w:rPr>
                                  <w:t xml:space="preserve"> 9</w:t>
                                </w:r>
                                <w:r w:rsidRPr="004F4397">
                                  <w:rPr>
                                    <w:b/>
                                    <w:bCs/>
                                    <w:i/>
                                    <w:iCs/>
                                    <w:color w:val="000000" w:themeColor="text1"/>
                                    <w:vertAlign w:val="superscript"/>
                                    <w:lang w:val="en-US"/>
                                  </w:rPr>
                                  <w:t>th</w:t>
                                </w:r>
                                <w:r>
                                  <w:rPr>
                                    <w:b/>
                                    <w:bCs/>
                                    <w:i/>
                                    <w:iCs/>
                                    <w:color w:val="000000" w:themeColor="text1"/>
                                    <w:lang w:val="en-US"/>
                                  </w:rPr>
                                  <w:t xml:space="preserve"> April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1C86E" id="Rectangle: Rounded Corners 4" o:spid="_x0000_s1026" style="position:absolute;left:0;text-align:left;margin-left:380.8pt;margin-top:-.1pt;width:148.5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5950,654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" adj="-11796480,,5400" path="m,109011nfc-12036,50782,38384,-7191,109011,,285425,-21725,490456,29866,681666,v191210,-29866,349675,23335,555976,c1443943,-23335,1596680,57188,1776939,v45554,603,110306,46472,109011,109011c1906516,273601,1865664,448977,1885950,545039v7242,74545,-51654,110513,-109011,109011c1506382,684210,1429262,632736,1204284,654050v-224978,21314,-314303,-760,-505938,c506711,654810,356885,586457,109011,654050,51218,654894,3939,618514,,545039,-39221,405799,200,239344,,109011xem,109011nsc-14233,40027,35773,4892,109011,,303853,-3429,559274,47883,698346,v139073,-47883,394696,33723,539296,c1382242,-33723,1518957,33813,1776939,v59496,-2283,110716,42497,109011,109011c1913326,272708,1873913,399978,1885950,545039v-1294,47869,-59117,123340,-109011,109011c1593794,665929,1375643,613925,1254322,654050v-121321,40125,-383130,-13415,-555976,c525500,667465,365907,596110,109011,654050,49978,652892,3609,602917,,545039,-30670,368821,41292,275964,,109011xe" fillcolor="#d5abd3" strokecolor="#1f3763 [1604]" strokeweight="1pt">
                    <v:stroke joinstyle="miter"/>
                    <v:formulas/>
                    <v:path arrowok="t" o:extrusionok="f" o:connecttype="custom" o:connectlocs="0,109011;109011,0;681666,0;1237642,0;1776939,0;1885950,109011;1885950,545039;1776939,654050;1204284,654050;698346,654050;109011,654050;0,545039;0,109011" o:connectangles="0,0,0,0,0,0,0,0,0,0,0,0,0" textboxrect="0,0,1885950,654050"/>
                    <v:textbox>
                      <w:txbxContent>
                        <w:p w14:paraId="3CFE91C2" w14:textId="78E451D7" w:rsidR="00B15F09" w:rsidRPr="00A06007" w:rsidRDefault="00B15F09" w:rsidP="00CA4E30">
                          <w:pPr>
                            <w:spacing w:after="0" w:line="240" w:lineRule="auto"/>
                            <w:jc w:val="center"/>
                            <w:rPr>
                              <w:b/>
                              <w:bCs/>
                              <w:i/>
                              <w:iCs/>
                              <w:color w:val="000000" w:themeColor="text1"/>
                              <w:lang w:val="en-US"/>
                            </w:rPr>
                          </w:pPr>
                          <w:r w:rsidRPr="00A06007">
                            <w:rPr>
                              <w:b/>
                              <w:bCs/>
                              <w:i/>
                              <w:iCs/>
                              <w:color w:val="000000" w:themeColor="text1"/>
                              <w:lang w:val="en-US"/>
                            </w:rPr>
                            <w:t xml:space="preserve">RESEARH AND POLICY BRIEF # </w:t>
                          </w:r>
                          <w:r w:rsidR="000D4AC3">
                            <w:rPr>
                              <w:b/>
                              <w:bCs/>
                              <w:i/>
                              <w:iCs/>
                              <w:color w:val="000000" w:themeColor="text1"/>
                              <w:lang w:val="en-US"/>
                            </w:rPr>
                            <w:t>1</w:t>
                          </w:r>
                        </w:p>
                        <w:p w14:paraId="4A8CFC78" w14:textId="1273C345" w:rsidR="00B15F09" w:rsidRPr="00A06007" w:rsidRDefault="00B15F09" w:rsidP="00A06007">
                          <w:pPr>
                            <w:spacing w:after="0" w:line="240" w:lineRule="auto"/>
                            <w:rPr>
                              <w:b/>
                              <w:bCs/>
                              <w:i/>
                              <w:iCs/>
                              <w:lang w:val="en-US"/>
                            </w:rPr>
                          </w:pPr>
                          <w:r w:rsidRPr="00A06007">
                            <w:rPr>
                              <w:b/>
                              <w:bCs/>
                              <w:i/>
                              <w:iCs/>
                              <w:color w:val="000000" w:themeColor="text1"/>
                              <w:lang w:val="en-US"/>
                            </w:rPr>
                            <w:t>DATE</w:t>
                          </w:r>
                          <w:r>
                            <w:rPr>
                              <w:b/>
                              <w:bCs/>
                              <w:i/>
                              <w:iCs/>
                              <w:color w:val="000000" w:themeColor="text1"/>
                              <w:lang w:val="en-US"/>
                            </w:rPr>
                            <w:t xml:space="preserve"> 9</w:t>
                          </w:r>
                          <w:r w:rsidRPr="004F4397">
                            <w:rPr>
                              <w:b/>
                              <w:bCs/>
                              <w:i/>
                              <w:iCs/>
                              <w:color w:val="000000" w:themeColor="text1"/>
                              <w:vertAlign w:val="superscript"/>
                              <w:lang w:val="en-US"/>
                            </w:rPr>
                            <w:t>th</w:t>
                          </w:r>
                          <w:r>
                            <w:rPr>
                              <w:b/>
                              <w:bCs/>
                              <w:i/>
                              <w:iCs/>
                              <w:color w:val="000000" w:themeColor="text1"/>
                              <w:lang w:val="en-US"/>
                            </w:rPr>
                            <w:t xml:space="preserve"> April 2021</w:t>
                          </w:r>
                        </w:p>
                      </w:txbxContent>
                    </v:textbox>
                  </v:shape>
                </w:pict>
              </mc:Fallback>
            </mc:AlternateContent>
          </w:r>
          <w:r w:rsidRPr="00593783">
            <w:rPr>
              <w:rFonts w:ascii="Calibri" w:eastAsia="Calibri" w:hAnsi="Calibri" w:cs="Calibri"/>
              <w:b/>
              <w:color w:val="FFFFFF"/>
              <w:sz w:val="40"/>
              <w:szCs w:val="40"/>
            </w:rPr>
            <w:t xml:space="preserve">PARTNERSHIPS FOR </w:t>
          </w:r>
          <w:r>
            <w:rPr>
              <w:rFonts w:ascii="Calibri" w:eastAsia="Calibri" w:hAnsi="Calibri" w:cs="Calibri"/>
              <w:b/>
              <w:color w:val="FFFFFF"/>
              <w:sz w:val="40"/>
              <w:szCs w:val="40"/>
            </w:rPr>
            <w:t xml:space="preserve">EQUITY </w:t>
          </w:r>
        </w:p>
        <w:p w14:paraId="1FEB5202" w14:textId="7D6E9084" w:rsidR="00B15F09" w:rsidRPr="00593783" w:rsidRDefault="00B15F09" w:rsidP="00CA4E30">
          <w:pPr>
            <w:ind w:left="-829" w:right="63" w:firstLine="829"/>
            <w:rPr>
              <w:rFonts w:ascii="Calibri" w:eastAsia="Calibri" w:hAnsi="Calibri" w:cs="Calibri"/>
              <w:color w:val="000000"/>
              <w:sz w:val="40"/>
              <w:szCs w:val="40"/>
            </w:rPr>
          </w:pPr>
          <w:r>
            <w:rPr>
              <w:rFonts w:ascii="Calibri" w:eastAsia="Calibri" w:hAnsi="Calibri" w:cs="Calibri"/>
              <w:b/>
              <w:color w:val="FFFFFF"/>
              <w:sz w:val="40"/>
              <w:szCs w:val="40"/>
            </w:rPr>
            <w:t>AND INCLUSION</w:t>
          </w:r>
          <w:r w:rsidRPr="00593783">
            <w:rPr>
              <w:rFonts w:ascii="Calibri" w:eastAsia="Calibri" w:hAnsi="Calibri" w:cs="Calibri"/>
              <w:b/>
              <w:color w:val="FFFFFF"/>
              <w:sz w:val="40"/>
              <w:szCs w:val="40"/>
            </w:rPr>
            <w:t xml:space="preserve"> </w:t>
          </w:r>
          <w:r>
            <w:rPr>
              <w:rFonts w:ascii="Calibri" w:eastAsia="Calibri" w:hAnsi="Calibri" w:cs="Calibri"/>
              <w:b/>
              <w:color w:val="FFFFFF"/>
              <w:sz w:val="40"/>
              <w:szCs w:val="40"/>
            </w:rPr>
            <w:t xml:space="preserve"> </w:t>
          </w:r>
        </w:p>
      </w:tc>
    </w:tr>
  </w:tbl>
  <w:p w14:paraId="787A4AB0" w14:textId="77777777" w:rsidR="00B15F09" w:rsidRDefault="00B15F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6430C" w14:textId="77777777" w:rsidR="00AE1A8A" w:rsidRDefault="00AE1A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A2D"/>
    <w:multiLevelType w:val="hybridMultilevel"/>
    <w:tmpl w:val="B126B518"/>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EF3225"/>
    <w:multiLevelType w:val="hybridMultilevel"/>
    <w:tmpl w:val="F8403754"/>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F67080"/>
    <w:multiLevelType w:val="hybridMultilevel"/>
    <w:tmpl w:val="3CAE407C"/>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A41FB3"/>
    <w:multiLevelType w:val="hybridMultilevel"/>
    <w:tmpl w:val="D1240C0A"/>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BC1F2C"/>
    <w:multiLevelType w:val="hybridMultilevel"/>
    <w:tmpl w:val="0C0A5BF2"/>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624684"/>
    <w:multiLevelType w:val="hybridMultilevel"/>
    <w:tmpl w:val="7220D5FA"/>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BB6249"/>
    <w:multiLevelType w:val="hybridMultilevel"/>
    <w:tmpl w:val="CAB6228A"/>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C32DBC"/>
    <w:multiLevelType w:val="multilevel"/>
    <w:tmpl w:val="9638872A"/>
    <w:lvl w:ilvl="0">
      <w:start w:val="1"/>
      <w:numFmt w:val="bullet"/>
      <w:lvlText w:val="❖"/>
      <w:lvlJc w:val="left"/>
      <w:pPr>
        <w:ind w:left="360" w:hanging="360"/>
      </w:pPr>
      <w:rPr>
        <w:rFonts w:ascii="Noto Sans Symbols" w:eastAsia="Noto Sans Symbols" w:hAnsi="Noto Sans Symbols" w:cs="Noto Sans Symbols"/>
        <w:color w:val="7030A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00F2972"/>
    <w:multiLevelType w:val="hybridMultilevel"/>
    <w:tmpl w:val="68562226"/>
    <w:lvl w:ilvl="0" w:tplc="40BA705E">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83C76"/>
    <w:multiLevelType w:val="multilevel"/>
    <w:tmpl w:val="6A6E7D6C"/>
    <w:lvl w:ilvl="0">
      <w:start w:val="1"/>
      <w:numFmt w:val="bullet"/>
      <w:lvlText w:val="❖"/>
      <w:lvlJc w:val="left"/>
      <w:pPr>
        <w:ind w:left="360" w:hanging="360"/>
      </w:pPr>
      <w:rPr>
        <w:rFonts w:ascii="Noto Sans Symbols" w:eastAsia="Noto Sans Symbols" w:hAnsi="Noto Sans Symbols" w:cs="Noto Sans Symbols"/>
        <w:color w:val="7030A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36A52ED"/>
    <w:multiLevelType w:val="hybridMultilevel"/>
    <w:tmpl w:val="E8DA9012"/>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7D03F1"/>
    <w:multiLevelType w:val="multilevel"/>
    <w:tmpl w:val="B930D466"/>
    <w:lvl w:ilvl="0">
      <w:start w:val="1"/>
      <w:numFmt w:val="bullet"/>
      <w:lvlText w:val="❖"/>
      <w:lvlJc w:val="left"/>
      <w:pPr>
        <w:ind w:left="360" w:hanging="360"/>
      </w:pPr>
      <w:rPr>
        <w:rFonts w:ascii="Noto Sans Symbols" w:eastAsia="Noto Sans Symbols" w:hAnsi="Noto Sans Symbols" w:cs="Noto Sans Symbols"/>
        <w:color w:val="7030A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F645C58"/>
    <w:multiLevelType w:val="hybridMultilevel"/>
    <w:tmpl w:val="B4FC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AF3AF8"/>
    <w:multiLevelType w:val="hybridMultilevel"/>
    <w:tmpl w:val="139A5D3E"/>
    <w:lvl w:ilvl="0" w:tplc="B372B9EC">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692920"/>
    <w:multiLevelType w:val="hybridMultilevel"/>
    <w:tmpl w:val="F4923298"/>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5" w15:restartNumberingAfterBreak="0">
    <w:nsid w:val="55E62C2A"/>
    <w:multiLevelType w:val="hybridMultilevel"/>
    <w:tmpl w:val="D530272E"/>
    <w:lvl w:ilvl="0" w:tplc="40BA705E">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8F31AA"/>
    <w:multiLevelType w:val="hybridMultilevel"/>
    <w:tmpl w:val="0658C6DC"/>
    <w:lvl w:ilvl="0" w:tplc="40BA705E">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795F54"/>
    <w:multiLevelType w:val="hybridMultilevel"/>
    <w:tmpl w:val="C1102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F16658"/>
    <w:multiLevelType w:val="hybridMultilevel"/>
    <w:tmpl w:val="8BAE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766008"/>
    <w:multiLevelType w:val="hybridMultilevel"/>
    <w:tmpl w:val="D0665FB6"/>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33536F"/>
    <w:multiLevelType w:val="hybridMultilevel"/>
    <w:tmpl w:val="149617A6"/>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9E59BA"/>
    <w:multiLevelType w:val="hybridMultilevel"/>
    <w:tmpl w:val="D8FA866C"/>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585946"/>
    <w:multiLevelType w:val="multilevel"/>
    <w:tmpl w:val="318C2A44"/>
    <w:lvl w:ilvl="0">
      <w:start w:val="1"/>
      <w:numFmt w:val="bullet"/>
      <w:lvlText w:val="❖"/>
      <w:lvlJc w:val="left"/>
      <w:pPr>
        <w:ind w:left="360" w:hanging="360"/>
      </w:pPr>
      <w:rPr>
        <w:rFonts w:ascii="Noto Sans Symbols" w:eastAsia="Noto Sans Symbols" w:hAnsi="Noto Sans Symbols" w:cs="Noto Sans Symbols"/>
        <w:color w:val="7030A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6E463EA"/>
    <w:multiLevelType w:val="hybridMultilevel"/>
    <w:tmpl w:val="91D6581A"/>
    <w:lvl w:ilvl="0" w:tplc="B372B9EC">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12"/>
  </w:num>
  <w:num w:numId="4">
    <w:abstractNumId w:val="14"/>
  </w:num>
  <w:num w:numId="5">
    <w:abstractNumId w:val="8"/>
  </w:num>
  <w:num w:numId="6">
    <w:abstractNumId w:val="15"/>
  </w:num>
  <w:num w:numId="7">
    <w:abstractNumId w:val="16"/>
  </w:num>
  <w:num w:numId="8">
    <w:abstractNumId w:val="1"/>
  </w:num>
  <w:num w:numId="9">
    <w:abstractNumId w:val="2"/>
  </w:num>
  <w:num w:numId="10">
    <w:abstractNumId w:val="20"/>
  </w:num>
  <w:num w:numId="11">
    <w:abstractNumId w:val="3"/>
  </w:num>
  <w:num w:numId="12">
    <w:abstractNumId w:val="6"/>
  </w:num>
  <w:num w:numId="13">
    <w:abstractNumId w:val="13"/>
  </w:num>
  <w:num w:numId="14">
    <w:abstractNumId w:val="4"/>
  </w:num>
  <w:num w:numId="15">
    <w:abstractNumId w:val="21"/>
  </w:num>
  <w:num w:numId="16">
    <w:abstractNumId w:val="19"/>
  </w:num>
  <w:num w:numId="17">
    <w:abstractNumId w:val="5"/>
  </w:num>
  <w:num w:numId="18">
    <w:abstractNumId w:val="23"/>
  </w:num>
  <w:num w:numId="19">
    <w:abstractNumId w:val="10"/>
  </w:num>
  <w:num w:numId="20">
    <w:abstractNumId w:val="0"/>
  </w:num>
  <w:num w:numId="21">
    <w:abstractNumId w:val="7"/>
  </w:num>
  <w:num w:numId="22">
    <w:abstractNumId w:val="11"/>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I0NTKzMLW0sDQ2NbJQ0lEKTi0uzszPAykwrwUAyJhFaywAAAA="/>
  </w:docVars>
  <w:rsids>
    <w:rsidRoot w:val="006C7640"/>
    <w:rsid w:val="00001229"/>
    <w:rsid w:val="000106BA"/>
    <w:rsid w:val="00014F76"/>
    <w:rsid w:val="00016ECE"/>
    <w:rsid w:val="00024FE9"/>
    <w:rsid w:val="00027D08"/>
    <w:rsid w:val="00032333"/>
    <w:rsid w:val="0003499F"/>
    <w:rsid w:val="0004240A"/>
    <w:rsid w:val="00052706"/>
    <w:rsid w:val="00053709"/>
    <w:rsid w:val="00062A91"/>
    <w:rsid w:val="00066EFE"/>
    <w:rsid w:val="00074B0E"/>
    <w:rsid w:val="0008045F"/>
    <w:rsid w:val="000C0B0C"/>
    <w:rsid w:val="000C4F9E"/>
    <w:rsid w:val="000C5B97"/>
    <w:rsid w:val="000C6FC3"/>
    <w:rsid w:val="000D4AC3"/>
    <w:rsid w:val="000F0A46"/>
    <w:rsid w:val="000F1F22"/>
    <w:rsid w:val="000F3FF3"/>
    <w:rsid w:val="000F67FB"/>
    <w:rsid w:val="000F70BB"/>
    <w:rsid w:val="00103F2B"/>
    <w:rsid w:val="00104C8A"/>
    <w:rsid w:val="001054ED"/>
    <w:rsid w:val="00121AB3"/>
    <w:rsid w:val="001250D7"/>
    <w:rsid w:val="00125568"/>
    <w:rsid w:val="001443FA"/>
    <w:rsid w:val="00150A0F"/>
    <w:rsid w:val="00153FF9"/>
    <w:rsid w:val="001540C0"/>
    <w:rsid w:val="00167632"/>
    <w:rsid w:val="00173296"/>
    <w:rsid w:val="0018098A"/>
    <w:rsid w:val="00184465"/>
    <w:rsid w:val="00185E5B"/>
    <w:rsid w:val="00187BC4"/>
    <w:rsid w:val="001970D3"/>
    <w:rsid w:val="00197737"/>
    <w:rsid w:val="001A7354"/>
    <w:rsid w:val="001B52CC"/>
    <w:rsid w:val="001B68E5"/>
    <w:rsid w:val="001C01C9"/>
    <w:rsid w:val="001D6842"/>
    <w:rsid w:val="001D7B1A"/>
    <w:rsid w:val="001E2C44"/>
    <w:rsid w:val="001E2C47"/>
    <w:rsid w:val="001E7B36"/>
    <w:rsid w:val="001F244F"/>
    <w:rsid w:val="001F594C"/>
    <w:rsid w:val="002037F9"/>
    <w:rsid w:val="00204D62"/>
    <w:rsid w:val="00206C5E"/>
    <w:rsid w:val="00215B90"/>
    <w:rsid w:val="00222F02"/>
    <w:rsid w:val="002252F6"/>
    <w:rsid w:val="002470C0"/>
    <w:rsid w:val="002500CD"/>
    <w:rsid w:val="00255A9D"/>
    <w:rsid w:val="00255B8A"/>
    <w:rsid w:val="00271D8B"/>
    <w:rsid w:val="00273816"/>
    <w:rsid w:val="002A1D0F"/>
    <w:rsid w:val="002A3FEF"/>
    <w:rsid w:val="002B24CA"/>
    <w:rsid w:val="002C4604"/>
    <w:rsid w:val="002D060F"/>
    <w:rsid w:val="002D6976"/>
    <w:rsid w:val="002D6EEE"/>
    <w:rsid w:val="002D7736"/>
    <w:rsid w:val="002F2946"/>
    <w:rsid w:val="0030009B"/>
    <w:rsid w:val="0030163A"/>
    <w:rsid w:val="003038E1"/>
    <w:rsid w:val="00307FB4"/>
    <w:rsid w:val="00315D2E"/>
    <w:rsid w:val="00316CE0"/>
    <w:rsid w:val="003219E1"/>
    <w:rsid w:val="00322AC9"/>
    <w:rsid w:val="00322F17"/>
    <w:rsid w:val="00324DF8"/>
    <w:rsid w:val="00333B2E"/>
    <w:rsid w:val="0033415F"/>
    <w:rsid w:val="00342425"/>
    <w:rsid w:val="003473E0"/>
    <w:rsid w:val="00367060"/>
    <w:rsid w:val="00374BAA"/>
    <w:rsid w:val="0037509A"/>
    <w:rsid w:val="00375E13"/>
    <w:rsid w:val="00382C3D"/>
    <w:rsid w:val="003838B8"/>
    <w:rsid w:val="0039481B"/>
    <w:rsid w:val="00395142"/>
    <w:rsid w:val="003A10EC"/>
    <w:rsid w:val="003A41F5"/>
    <w:rsid w:val="003A6A96"/>
    <w:rsid w:val="003A7142"/>
    <w:rsid w:val="003C2344"/>
    <w:rsid w:val="003C296F"/>
    <w:rsid w:val="003C7A94"/>
    <w:rsid w:val="003D4F43"/>
    <w:rsid w:val="003D6B18"/>
    <w:rsid w:val="003D7409"/>
    <w:rsid w:val="003E7CA9"/>
    <w:rsid w:val="003F1034"/>
    <w:rsid w:val="003F4BE9"/>
    <w:rsid w:val="003F5DFE"/>
    <w:rsid w:val="003F5F0B"/>
    <w:rsid w:val="00400DD6"/>
    <w:rsid w:val="00401DC5"/>
    <w:rsid w:val="004057D4"/>
    <w:rsid w:val="00407893"/>
    <w:rsid w:val="00412915"/>
    <w:rsid w:val="004155E3"/>
    <w:rsid w:val="00416B21"/>
    <w:rsid w:val="00423084"/>
    <w:rsid w:val="0042625C"/>
    <w:rsid w:val="00427507"/>
    <w:rsid w:val="00433350"/>
    <w:rsid w:val="00434CB5"/>
    <w:rsid w:val="004430D1"/>
    <w:rsid w:val="0044734D"/>
    <w:rsid w:val="0046266C"/>
    <w:rsid w:val="00462C92"/>
    <w:rsid w:val="00467D19"/>
    <w:rsid w:val="004703DE"/>
    <w:rsid w:val="00471C26"/>
    <w:rsid w:val="00477132"/>
    <w:rsid w:val="00485CC2"/>
    <w:rsid w:val="004A444B"/>
    <w:rsid w:val="004A6C70"/>
    <w:rsid w:val="004B1DD4"/>
    <w:rsid w:val="004B410A"/>
    <w:rsid w:val="004B6F8C"/>
    <w:rsid w:val="004D4655"/>
    <w:rsid w:val="004E0E8C"/>
    <w:rsid w:val="004F1004"/>
    <w:rsid w:val="004F4397"/>
    <w:rsid w:val="00503683"/>
    <w:rsid w:val="00517DB0"/>
    <w:rsid w:val="005212E9"/>
    <w:rsid w:val="00524711"/>
    <w:rsid w:val="005354E3"/>
    <w:rsid w:val="005360DD"/>
    <w:rsid w:val="005409CA"/>
    <w:rsid w:val="00540CB6"/>
    <w:rsid w:val="00551457"/>
    <w:rsid w:val="005668BE"/>
    <w:rsid w:val="00571756"/>
    <w:rsid w:val="0057360B"/>
    <w:rsid w:val="005917EF"/>
    <w:rsid w:val="00593783"/>
    <w:rsid w:val="00595B0B"/>
    <w:rsid w:val="00595D4E"/>
    <w:rsid w:val="005974DD"/>
    <w:rsid w:val="005A7CBC"/>
    <w:rsid w:val="005B4AB5"/>
    <w:rsid w:val="005B54D4"/>
    <w:rsid w:val="005D5A1A"/>
    <w:rsid w:val="005E4E99"/>
    <w:rsid w:val="005E50B8"/>
    <w:rsid w:val="005F6C62"/>
    <w:rsid w:val="005F755D"/>
    <w:rsid w:val="006050FF"/>
    <w:rsid w:val="00624621"/>
    <w:rsid w:val="00635B55"/>
    <w:rsid w:val="006433B2"/>
    <w:rsid w:val="006469DA"/>
    <w:rsid w:val="0065643A"/>
    <w:rsid w:val="00664B77"/>
    <w:rsid w:val="0067160D"/>
    <w:rsid w:val="00672996"/>
    <w:rsid w:val="006731C3"/>
    <w:rsid w:val="00675BA5"/>
    <w:rsid w:val="0068617C"/>
    <w:rsid w:val="00693797"/>
    <w:rsid w:val="00693EDB"/>
    <w:rsid w:val="00696FCB"/>
    <w:rsid w:val="006A16AB"/>
    <w:rsid w:val="006B08F3"/>
    <w:rsid w:val="006B4A41"/>
    <w:rsid w:val="006C1D26"/>
    <w:rsid w:val="006C7640"/>
    <w:rsid w:val="006D0283"/>
    <w:rsid w:val="006D63D5"/>
    <w:rsid w:val="006E0173"/>
    <w:rsid w:val="006E0190"/>
    <w:rsid w:val="006E2DD9"/>
    <w:rsid w:val="00703526"/>
    <w:rsid w:val="007137A3"/>
    <w:rsid w:val="00713BF9"/>
    <w:rsid w:val="00715D53"/>
    <w:rsid w:val="00721F04"/>
    <w:rsid w:val="007255D0"/>
    <w:rsid w:val="0073253C"/>
    <w:rsid w:val="0073760A"/>
    <w:rsid w:val="00737D79"/>
    <w:rsid w:val="00740EFA"/>
    <w:rsid w:val="007417C2"/>
    <w:rsid w:val="00745A8E"/>
    <w:rsid w:val="007500B1"/>
    <w:rsid w:val="007544C6"/>
    <w:rsid w:val="00755202"/>
    <w:rsid w:val="0075525C"/>
    <w:rsid w:val="00760C7F"/>
    <w:rsid w:val="00766807"/>
    <w:rsid w:val="00775FED"/>
    <w:rsid w:val="00776273"/>
    <w:rsid w:val="0078233C"/>
    <w:rsid w:val="00783ED1"/>
    <w:rsid w:val="00784A6F"/>
    <w:rsid w:val="0078681C"/>
    <w:rsid w:val="00786EC4"/>
    <w:rsid w:val="007904B0"/>
    <w:rsid w:val="00791E97"/>
    <w:rsid w:val="007A0EB8"/>
    <w:rsid w:val="007C00B0"/>
    <w:rsid w:val="007C01EE"/>
    <w:rsid w:val="007D75EF"/>
    <w:rsid w:val="007E25CB"/>
    <w:rsid w:val="007E6449"/>
    <w:rsid w:val="007E6A33"/>
    <w:rsid w:val="007F128E"/>
    <w:rsid w:val="0080173C"/>
    <w:rsid w:val="00802C59"/>
    <w:rsid w:val="008255AF"/>
    <w:rsid w:val="00837D0A"/>
    <w:rsid w:val="008445D1"/>
    <w:rsid w:val="0084552F"/>
    <w:rsid w:val="00847399"/>
    <w:rsid w:val="00856C09"/>
    <w:rsid w:val="00873939"/>
    <w:rsid w:val="00883B84"/>
    <w:rsid w:val="0089424B"/>
    <w:rsid w:val="008956A3"/>
    <w:rsid w:val="008A2F59"/>
    <w:rsid w:val="008A3023"/>
    <w:rsid w:val="008A5718"/>
    <w:rsid w:val="008B4885"/>
    <w:rsid w:val="008C55E3"/>
    <w:rsid w:val="008C74B0"/>
    <w:rsid w:val="008E70F4"/>
    <w:rsid w:val="008F630F"/>
    <w:rsid w:val="00902D05"/>
    <w:rsid w:val="009165F9"/>
    <w:rsid w:val="009207BA"/>
    <w:rsid w:val="00925C76"/>
    <w:rsid w:val="00935A17"/>
    <w:rsid w:val="00936266"/>
    <w:rsid w:val="009475B2"/>
    <w:rsid w:val="009513D1"/>
    <w:rsid w:val="00952221"/>
    <w:rsid w:val="00960675"/>
    <w:rsid w:val="00962ED9"/>
    <w:rsid w:val="0096730B"/>
    <w:rsid w:val="00967C11"/>
    <w:rsid w:val="009805B4"/>
    <w:rsid w:val="0098224E"/>
    <w:rsid w:val="00986557"/>
    <w:rsid w:val="0099499E"/>
    <w:rsid w:val="009954CF"/>
    <w:rsid w:val="009A08D1"/>
    <w:rsid w:val="009A3D09"/>
    <w:rsid w:val="009B0ED6"/>
    <w:rsid w:val="009B533B"/>
    <w:rsid w:val="009C38BF"/>
    <w:rsid w:val="009E0290"/>
    <w:rsid w:val="009E7D81"/>
    <w:rsid w:val="009F01BE"/>
    <w:rsid w:val="009F2319"/>
    <w:rsid w:val="00A057C7"/>
    <w:rsid w:val="00A06007"/>
    <w:rsid w:val="00A12F8D"/>
    <w:rsid w:val="00A14A58"/>
    <w:rsid w:val="00A31A40"/>
    <w:rsid w:val="00A343AA"/>
    <w:rsid w:val="00A361B6"/>
    <w:rsid w:val="00A41C43"/>
    <w:rsid w:val="00A43A3D"/>
    <w:rsid w:val="00A463EB"/>
    <w:rsid w:val="00A50727"/>
    <w:rsid w:val="00A547FA"/>
    <w:rsid w:val="00A722CC"/>
    <w:rsid w:val="00A75E2D"/>
    <w:rsid w:val="00A76571"/>
    <w:rsid w:val="00A81AA0"/>
    <w:rsid w:val="00A86F18"/>
    <w:rsid w:val="00AA7ADC"/>
    <w:rsid w:val="00AB7187"/>
    <w:rsid w:val="00AC3B89"/>
    <w:rsid w:val="00AC4393"/>
    <w:rsid w:val="00AD20B2"/>
    <w:rsid w:val="00AE1A8A"/>
    <w:rsid w:val="00AE2D00"/>
    <w:rsid w:val="00AE3326"/>
    <w:rsid w:val="00AF10F4"/>
    <w:rsid w:val="00B0273C"/>
    <w:rsid w:val="00B10BE3"/>
    <w:rsid w:val="00B15F09"/>
    <w:rsid w:val="00B30BF2"/>
    <w:rsid w:val="00B34152"/>
    <w:rsid w:val="00B5026E"/>
    <w:rsid w:val="00B6245B"/>
    <w:rsid w:val="00B64272"/>
    <w:rsid w:val="00B751F4"/>
    <w:rsid w:val="00B905E3"/>
    <w:rsid w:val="00BA1A80"/>
    <w:rsid w:val="00BB1B22"/>
    <w:rsid w:val="00BB66F3"/>
    <w:rsid w:val="00BD4A1A"/>
    <w:rsid w:val="00BD798F"/>
    <w:rsid w:val="00BE4ECF"/>
    <w:rsid w:val="00BE5EEA"/>
    <w:rsid w:val="00C045DA"/>
    <w:rsid w:val="00C065D7"/>
    <w:rsid w:val="00C1325B"/>
    <w:rsid w:val="00C14507"/>
    <w:rsid w:val="00C15169"/>
    <w:rsid w:val="00C23945"/>
    <w:rsid w:val="00C3126D"/>
    <w:rsid w:val="00C31457"/>
    <w:rsid w:val="00C40C1D"/>
    <w:rsid w:val="00C504B7"/>
    <w:rsid w:val="00C577F7"/>
    <w:rsid w:val="00C639F5"/>
    <w:rsid w:val="00C6765F"/>
    <w:rsid w:val="00C72716"/>
    <w:rsid w:val="00C7595D"/>
    <w:rsid w:val="00C77C8C"/>
    <w:rsid w:val="00C8062C"/>
    <w:rsid w:val="00C83D48"/>
    <w:rsid w:val="00C9601F"/>
    <w:rsid w:val="00CA4E30"/>
    <w:rsid w:val="00CB32B3"/>
    <w:rsid w:val="00CC12AD"/>
    <w:rsid w:val="00CC5C2C"/>
    <w:rsid w:val="00CC6777"/>
    <w:rsid w:val="00CC7614"/>
    <w:rsid w:val="00CD582B"/>
    <w:rsid w:val="00CE2009"/>
    <w:rsid w:val="00CE358F"/>
    <w:rsid w:val="00CF4849"/>
    <w:rsid w:val="00CF6C3B"/>
    <w:rsid w:val="00D02AD4"/>
    <w:rsid w:val="00D10760"/>
    <w:rsid w:val="00D131B0"/>
    <w:rsid w:val="00D20234"/>
    <w:rsid w:val="00D261E8"/>
    <w:rsid w:val="00D42D84"/>
    <w:rsid w:val="00D440FE"/>
    <w:rsid w:val="00D501B9"/>
    <w:rsid w:val="00D530DB"/>
    <w:rsid w:val="00D56DD9"/>
    <w:rsid w:val="00D6370E"/>
    <w:rsid w:val="00D63E48"/>
    <w:rsid w:val="00D67A81"/>
    <w:rsid w:val="00D727F8"/>
    <w:rsid w:val="00D7361E"/>
    <w:rsid w:val="00D81190"/>
    <w:rsid w:val="00D913A5"/>
    <w:rsid w:val="00D96110"/>
    <w:rsid w:val="00D968E8"/>
    <w:rsid w:val="00DA38AB"/>
    <w:rsid w:val="00DA415A"/>
    <w:rsid w:val="00DB7681"/>
    <w:rsid w:val="00DC05D3"/>
    <w:rsid w:val="00DC5703"/>
    <w:rsid w:val="00DD51D5"/>
    <w:rsid w:val="00DD7FD5"/>
    <w:rsid w:val="00DE71A5"/>
    <w:rsid w:val="00DF0BC4"/>
    <w:rsid w:val="00DF4BA0"/>
    <w:rsid w:val="00DF607E"/>
    <w:rsid w:val="00E01F8E"/>
    <w:rsid w:val="00E05D0B"/>
    <w:rsid w:val="00E22DC2"/>
    <w:rsid w:val="00E276B9"/>
    <w:rsid w:val="00E27D58"/>
    <w:rsid w:val="00E33C43"/>
    <w:rsid w:val="00E43A58"/>
    <w:rsid w:val="00E57C61"/>
    <w:rsid w:val="00E62258"/>
    <w:rsid w:val="00E734F6"/>
    <w:rsid w:val="00E837E3"/>
    <w:rsid w:val="00E84F41"/>
    <w:rsid w:val="00EA6815"/>
    <w:rsid w:val="00EC34EE"/>
    <w:rsid w:val="00ED1EB6"/>
    <w:rsid w:val="00ED5366"/>
    <w:rsid w:val="00ED71B5"/>
    <w:rsid w:val="00EE43CE"/>
    <w:rsid w:val="00EF5661"/>
    <w:rsid w:val="00F02792"/>
    <w:rsid w:val="00F114AC"/>
    <w:rsid w:val="00F32760"/>
    <w:rsid w:val="00F46C17"/>
    <w:rsid w:val="00F56C23"/>
    <w:rsid w:val="00F57886"/>
    <w:rsid w:val="00F754EB"/>
    <w:rsid w:val="00F81073"/>
    <w:rsid w:val="00F92489"/>
    <w:rsid w:val="00F92AA2"/>
    <w:rsid w:val="00FA158F"/>
    <w:rsid w:val="00FA1601"/>
    <w:rsid w:val="00FA2AA1"/>
    <w:rsid w:val="00FA3A7B"/>
    <w:rsid w:val="00FA565E"/>
    <w:rsid w:val="00FA6479"/>
    <w:rsid w:val="00FA6C3F"/>
    <w:rsid w:val="00FA71EF"/>
    <w:rsid w:val="00FB3701"/>
    <w:rsid w:val="00FB77C5"/>
    <w:rsid w:val="00FC4C9B"/>
    <w:rsid w:val="00FD6B6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0C721"/>
  <w15:chartTrackingRefBased/>
  <w15:docId w15:val="{367186CB-A86C-47B4-81FC-43B5C64F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326"/>
    <w:rPr>
      <w:rFonts w:ascii="Arial" w:hAnsi="Arial"/>
    </w:rPr>
  </w:style>
  <w:style w:type="paragraph" w:styleId="Heading1">
    <w:name w:val="heading 1"/>
    <w:basedOn w:val="Normal"/>
    <w:next w:val="Normal"/>
    <w:link w:val="Heading1Char"/>
    <w:uiPriority w:val="9"/>
    <w:qFormat/>
    <w:rsid w:val="006C76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BC4"/>
    <w:pPr>
      <w:keepNext/>
      <w:keepLines/>
      <w:spacing w:before="40" w:after="0"/>
      <w:outlineLvl w:val="1"/>
    </w:pPr>
    <w:rPr>
      <w:rFonts w:eastAsiaTheme="majorEastAsia" w:cstheme="majorBidi"/>
      <w:b/>
      <w:color w:val="2F5496"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6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F0BC4"/>
    <w:rPr>
      <w:rFonts w:ascii="Arial" w:eastAsiaTheme="majorEastAsia" w:hAnsi="Arial" w:cstheme="majorBidi"/>
      <w:b/>
      <w:color w:val="2F5496" w:themeColor="accent1" w:themeShade="BF"/>
      <w:sz w:val="24"/>
      <w:szCs w:val="26"/>
    </w:rPr>
  </w:style>
  <w:style w:type="paragraph" w:styleId="ListParagraph">
    <w:name w:val="List Paragraph"/>
    <w:basedOn w:val="Normal"/>
    <w:uiPriority w:val="34"/>
    <w:qFormat/>
    <w:rsid w:val="006C7640"/>
    <w:pPr>
      <w:ind w:left="720"/>
      <w:contextualSpacing/>
    </w:pPr>
    <w:rPr>
      <w:rFonts w:asciiTheme="minorHAnsi" w:hAnsiTheme="minorHAnsi"/>
    </w:rPr>
  </w:style>
  <w:style w:type="paragraph" w:styleId="Header">
    <w:name w:val="header"/>
    <w:basedOn w:val="Normal"/>
    <w:link w:val="Head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593783"/>
  </w:style>
  <w:style w:type="paragraph" w:styleId="Footer">
    <w:name w:val="footer"/>
    <w:basedOn w:val="Normal"/>
    <w:link w:val="Foot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593783"/>
  </w:style>
  <w:style w:type="table" w:customStyle="1" w:styleId="TableGrid">
    <w:name w:val="TableGrid"/>
    <w:rsid w:val="00593783"/>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3A7142"/>
    <w:rPr>
      <w:color w:val="0563C1" w:themeColor="hyperlink"/>
      <w:u w:val="single"/>
    </w:rPr>
  </w:style>
  <w:style w:type="paragraph" w:styleId="EndnoteText">
    <w:name w:val="endnote text"/>
    <w:basedOn w:val="Normal"/>
    <w:link w:val="EndnoteTextChar"/>
    <w:uiPriority w:val="99"/>
    <w:unhideWhenUsed/>
    <w:rsid w:val="003A7142"/>
    <w:pPr>
      <w:spacing w:after="0" w:line="240" w:lineRule="auto"/>
    </w:pPr>
    <w:rPr>
      <w:rFonts w:eastAsia="Calibri" w:cs="Arial"/>
      <w:sz w:val="24"/>
      <w:szCs w:val="20"/>
    </w:rPr>
  </w:style>
  <w:style w:type="character" w:customStyle="1" w:styleId="EndnoteTextChar">
    <w:name w:val="Endnote Text Char"/>
    <w:basedOn w:val="DefaultParagraphFont"/>
    <w:link w:val="EndnoteText"/>
    <w:uiPriority w:val="99"/>
    <w:rsid w:val="003A7142"/>
    <w:rPr>
      <w:rFonts w:ascii="Arial" w:eastAsia="Calibri" w:hAnsi="Arial" w:cs="Arial"/>
      <w:sz w:val="24"/>
      <w:szCs w:val="20"/>
    </w:rPr>
  </w:style>
  <w:style w:type="character" w:styleId="EndnoteReference">
    <w:name w:val="endnote reference"/>
    <w:basedOn w:val="DefaultParagraphFont"/>
    <w:uiPriority w:val="99"/>
    <w:unhideWhenUsed/>
    <w:rsid w:val="003A7142"/>
    <w:rPr>
      <w:vertAlign w:val="superscript"/>
    </w:rPr>
  </w:style>
  <w:style w:type="character" w:customStyle="1" w:styleId="None">
    <w:name w:val="None"/>
    <w:basedOn w:val="DefaultParagraphFont"/>
    <w:rsid w:val="003A7142"/>
  </w:style>
  <w:style w:type="character" w:customStyle="1" w:styleId="UnresolvedMention1">
    <w:name w:val="Unresolved Mention1"/>
    <w:basedOn w:val="DefaultParagraphFont"/>
    <w:uiPriority w:val="99"/>
    <w:semiHidden/>
    <w:unhideWhenUsed/>
    <w:rsid w:val="003473E0"/>
    <w:rPr>
      <w:color w:val="605E5C"/>
      <w:shd w:val="clear" w:color="auto" w:fill="E1DFDD"/>
    </w:rPr>
  </w:style>
  <w:style w:type="table" w:styleId="TableGrid0">
    <w:name w:val="Table Grid"/>
    <w:basedOn w:val="TableNormal"/>
    <w:uiPriority w:val="39"/>
    <w:rsid w:val="00CC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04B7"/>
    <w:rPr>
      <w:sz w:val="16"/>
      <w:szCs w:val="16"/>
    </w:rPr>
  </w:style>
  <w:style w:type="paragraph" w:styleId="CommentText">
    <w:name w:val="annotation text"/>
    <w:basedOn w:val="Normal"/>
    <w:link w:val="CommentTextChar"/>
    <w:uiPriority w:val="99"/>
    <w:semiHidden/>
    <w:unhideWhenUsed/>
    <w:rsid w:val="00C504B7"/>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504B7"/>
    <w:rPr>
      <w:sz w:val="20"/>
      <w:szCs w:val="20"/>
    </w:rPr>
  </w:style>
  <w:style w:type="paragraph" w:styleId="CommentSubject">
    <w:name w:val="annotation subject"/>
    <w:basedOn w:val="CommentText"/>
    <w:next w:val="CommentText"/>
    <w:link w:val="CommentSubjectChar"/>
    <w:uiPriority w:val="99"/>
    <w:semiHidden/>
    <w:unhideWhenUsed/>
    <w:rsid w:val="00C504B7"/>
    <w:rPr>
      <w:b/>
      <w:bCs/>
    </w:rPr>
  </w:style>
  <w:style w:type="character" w:customStyle="1" w:styleId="CommentSubjectChar">
    <w:name w:val="Comment Subject Char"/>
    <w:basedOn w:val="CommentTextChar"/>
    <w:link w:val="CommentSubject"/>
    <w:uiPriority w:val="99"/>
    <w:semiHidden/>
    <w:rsid w:val="00C504B7"/>
    <w:rPr>
      <w:b/>
      <w:bCs/>
      <w:sz w:val="20"/>
      <w:szCs w:val="20"/>
    </w:rPr>
  </w:style>
  <w:style w:type="paragraph" w:styleId="BalloonText">
    <w:name w:val="Balloon Text"/>
    <w:basedOn w:val="Normal"/>
    <w:link w:val="BalloonTextChar"/>
    <w:uiPriority w:val="99"/>
    <w:semiHidden/>
    <w:unhideWhenUsed/>
    <w:rsid w:val="00C50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B7"/>
    <w:rPr>
      <w:rFonts w:ascii="Segoe UI" w:hAnsi="Segoe UI" w:cs="Segoe UI"/>
      <w:sz w:val="18"/>
      <w:szCs w:val="18"/>
    </w:rPr>
  </w:style>
  <w:style w:type="paragraph" w:styleId="NormalWeb">
    <w:name w:val="Normal (Web)"/>
    <w:basedOn w:val="Normal"/>
    <w:uiPriority w:val="99"/>
    <w:unhideWhenUsed/>
    <w:rsid w:val="00E837E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81663">
      <w:bodyDiv w:val="1"/>
      <w:marLeft w:val="0"/>
      <w:marRight w:val="0"/>
      <w:marTop w:val="0"/>
      <w:marBottom w:val="0"/>
      <w:divBdr>
        <w:top w:val="none" w:sz="0" w:space="0" w:color="auto"/>
        <w:left w:val="none" w:sz="0" w:space="0" w:color="auto"/>
        <w:bottom w:val="none" w:sz="0" w:space="0" w:color="auto"/>
        <w:right w:val="none" w:sz="0" w:space="0" w:color="auto"/>
      </w:divBdr>
    </w:div>
    <w:div w:id="420880573">
      <w:bodyDiv w:val="1"/>
      <w:marLeft w:val="0"/>
      <w:marRight w:val="0"/>
      <w:marTop w:val="0"/>
      <w:marBottom w:val="0"/>
      <w:divBdr>
        <w:top w:val="none" w:sz="0" w:space="0" w:color="auto"/>
        <w:left w:val="none" w:sz="0" w:space="0" w:color="auto"/>
        <w:bottom w:val="none" w:sz="0" w:space="0" w:color="auto"/>
        <w:right w:val="none" w:sz="0" w:space="0" w:color="auto"/>
      </w:divBdr>
    </w:div>
    <w:div w:id="429397754">
      <w:bodyDiv w:val="1"/>
      <w:marLeft w:val="0"/>
      <w:marRight w:val="0"/>
      <w:marTop w:val="0"/>
      <w:marBottom w:val="0"/>
      <w:divBdr>
        <w:top w:val="none" w:sz="0" w:space="0" w:color="auto"/>
        <w:left w:val="none" w:sz="0" w:space="0" w:color="auto"/>
        <w:bottom w:val="none" w:sz="0" w:space="0" w:color="auto"/>
        <w:right w:val="none" w:sz="0" w:space="0" w:color="auto"/>
      </w:divBdr>
    </w:div>
    <w:div w:id="688147233">
      <w:bodyDiv w:val="1"/>
      <w:marLeft w:val="0"/>
      <w:marRight w:val="0"/>
      <w:marTop w:val="0"/>
      <w:marBottom w:val="0"/>
      <w:divBdr>
        <w:top w:val="none" w:sz="0" w:space="0" w:color="auto"/>
        <w:left w:val="none" w:sz="0" w:space="0" w:color="auto"/>
        <w:bottom w:val="none" w:sz="0" w:space="0" w:color="auto"/>
        <w:right w:val="none" w:sz="0" w:space="0" w:color="auto"/>
      </w:divBdr>
    </w:div>
    <w:div w:id="715734483">
      <w:bodyDiv w:val="1"/>
      <w:marLeft w:val="0"/>
      <w:marRight w:val="0"/>
      <w:marTop w:val="0"/>
      <w:marBottom w:val="0"/>
      <w:divBdr>
        <w:top w:val="none" w:sz="0" w:space="0" w:color="auto"/>
        <w:left w:val="none" w:sz="0" w:space="0" w:color="auto"/>
        <w:bottom w:val="none" w:sz="0" w:space="0" w:color="auto"/>
        <w:right w:val="none" w:sz="0" w:space="0" w:color="auto"/>
      </w:divBdr>
    </w:div>
    <w:div w:id="1027146250">
      <w:bodyDiv w:val="1"/>
      <w:marLeft w:val="0"/>
      <w:marRight w:val="0"/>
      <w:marTop w:val="0"/>
      <w:marBottom w:val="0"/>
      <w:divBdr>
        <w:top w:val="none" w:sz="0" w:space="0" w:color="auto"/>
        <w:left w:val="none" w:sz="0" w:space="0" w:color="auto"/>
        <w:bottom w:val="none" w:sz="0" w:space="0" w:color="auto"/>
        <w:right w:val="none" w:sz="0" w:space="0" w:color="auto"/>
      </w:divBdr>
    </w:div>
    <w:div w:id="1589340049">
      <w:bodyDiv w:val="1"/>
      <w:marLeft w:val="0"/>
      <w:marRight w:val="0"/>
      <w:marTop w:val="0"/>
      <w:marBottom w:val="0"/>
      <w:divBdr>
        <w:top w:val="none" w:sz="0" w:space="0" w:color="auto"/>
        <w:left w:val="none" w:sz="0" w:space="0" w:color="auto"/>
        <w:bottom w:val="none" w:sz="0" w:space="0" w:color="auto"/>
        <w:right w:val="none" w:sz="0" w:space="0" w:color="auto"/>
      </w:divBdr>
    </w:div>
    <w:div w:id="1815678803">
      <w:bodyDiv w:val="1"/>
      <w:marLeft w:val="0"/>
      <w:marRight w:val="0"/>
      <w:marTop w:val="0"/>
      <w:marBottom w:val="0"/>
      <w:divBdr>
        <w:top w:val="none" w:sz="0" w:space="0" w:color="auto"/>
        <w:left w:val="none" w:sz="0" w:space="0" w:color="auto"/>
        <w:bottom w:val="none" w:sz="0" w:space="0" w:color="auto"/>
        <w:right w:val="none" w:sz="0" w:space="0" w:color="auto"/>
      </w:divBdr>
    </w:div>
    <w:div w:id="181976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medicinehealth.leeds.ac.uk/directory_record/1366/partnerships_for_equity_and_inclus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se.nu.edu.kz/en/training.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unsdg.un.org/resources/policy-brief-impact-covid-19-childre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79A2A20829A849A6D094FD3DC97E9A" ma:contentTypeVersion="12" ma:contentTypeDescription="Create a new document." ma:contentTypeScope="" ma:versionID="e76ef946b8cb354638eb5a70de4f8ef4">
  <xsd:schema xmlns:xsd="http://www.w3.org/2001/XMLSchema" xmlns:xs="http://www.w3.org/2001/XMLSchema" xmlns:p="http://schemas.microsoft.com/office/2006/metadata/properties" xmlns:ns3="af0284cf-c886-401d-908e-c153e76b8809" xmlns:ns4="56ea8614-b369-4c75-a83f-925ef326e457" targetNamespace="http://schemas.microsoft.com/office/2006/metadata/properties" ma:root="true" ma:fieldsID="be7af600ba29e993678cc02c7d4b609b" ns3:_="" ns4:_="">
    <xsd:import namespace="af0284cf-c886-401d-908e-c153e76b8809"/>
    <xsd:import namespace="56ea8614-b369-4c75-a83f-925ef326e4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284cf-c886-401d-908e-c153e76b8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ea8614-b369-4c75-a83f-925ef326e4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DF9AF-0B67-4319-99C0-5B549C676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284cf-c886-401d-908e-c153e76b8809"/>
    <ds:schemaRef ds:uri="56ea8614-b369-4c75-a83f-925ef326e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27A63C-0BC2-4510-B682-DC381467861C}">
  <ds:schemaRefs>
    <ds:schemaRef ds:uri="http://schemas.microsoft.com/sharepoint/v3/contenttype/forms"/>
  </ds:schemaRefs>
</ds:datastoreItem>
</file>

<file path=customXml/itemProps3.xml><?xml version="1.0" encoding="utf-8"?>
<ds:datastoreItem xmlns:ds="http://schemas.openxmlformats.org/officeDocument/2006/customXml" ds:itemID="{87757E53-FBA0-4FAC-9228-2D144EED38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4B7063-FE78-4ED5-A2F7-91B40A256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1776</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Ghazala Mir</dc:creator>
  <cp:keywords/>
  <dc:description/>
  <cp:lastModifiedBy>Alexandra Pisica</cp:lastModifiedBy>
  <cp:revision>2</cp:revision>
  <cp:lastPrinted>2021-04-19T19:56:00Z</cp:lastPrinted>
  <dcterms:created xsi:type="dcterms:W3CDTF">2022-03-17T14:11:00Z</dcterms:created>
  <dcterms:modified xsi:type="dcterms:W3CDTF">2022-03-17T14:11:00Z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0x0101004C79A2A20829A849A6D094FD3DC97E9A</vt:lpwstr>
  </property>
</Properties>
</file>